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68" w:rsidRPr="00B47177" w:rsidRDefault="008C0E68" w:rsidP="008C0E68">
      <w:pPr>
        <w:tabs>
          <w:tab w:val="center" w:pos="4703"/>
          <w:tab w:val="right" w:pos="9406"/>
        </w:tabs>
        <w:spacing w:after="160" w:line="259" w:lineRule="auto"/>
        <w:jc w:val="center"/>
        <w:rPr>
          <w:rFonts w:eastAsia="Calibri"/>
        </w:rPr>
      </w:pPr>
      <w:r>
        <w:rPr>
          <w:noProof/>
          <w:lang w:val="bg-BG" w:eastAsia="bg-BG"/>
        </w:rPr>
        <w:drawing>
          <wp:inline distT="0" distB="0" distL="0" distR="0">
            <wp:extent cx="5752465" cy="743585"/>
            <wp:effectExtent l="0" t="0" r="63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68" w:rsidRPr="00B47177" w:rsidRDefault="008C0E68" w:rsidP="008C0E68">
      <w:pPr>
        <w:pBdr>
          <w:bottom w:val="single" w:sz="4" w:space="1" w:color="auto"/>
        </w:pBdr>
        <w:tabs>
          <w:tab w:val="center" w:pos="4703"/>
          <w:tab w:val="right" w:pos="9406"/>
        </w:tabs>
        <w:spacing w:after="160" w:line="259" w:lineRule="auto"/>
        <w:ind w:right="-47"/>
        <w:jc w:val="center"/>
        <w:rPr>
          <w:rFonts w:eastAsia="Calibri"/>
          <w:b/>
          <w:i/>
        </w:rPr>
      </w:pPr>
      <w:r w:rsidRPr="00B47177">
        <w:rPr>
          <w:rFonts w:eastAsia="Calibri"/>
          <w:b/>
          <w:i/>
        </w:rPr>
        <w:t>ТЕРИТОРИАЛНО ПОДЕЛЕНИЕ ДЪРЖАВНО ГОРСКО СТОПАНСТВО ДОБРИЧ</w:t>
      </w:r>
    </w:p>
    <w:p w:rsidR="008C0E68" w:rsidRPr="00B47177" w:rsidRDefault="008C0E68" w:rsidP="008C0E68">
      <w:pPr>
        <w:tabs>
          <w:tab w:val="center" w:pos="4703"/>
        </w:tabs>
        <w:spacing w:after="160" w:line="259" w:lineRule="auto"/>
        <w:ind w:right="1"/>
        <w:jc w:val="both"/>
        <w:rPr>
          <w:rFonts w:eastAsia="Calibri"/>
          <w:sz w:val="16"/>
          <w:szCs w:val="16"/>
        </w:rPr>
      </w:pPr>
      <w:proofErr w:type="spellStart"/>
      <w:r w:rsidRPr="00B47177">
        <w:rPr>
          <w:rFonts w:eastAsia="Calibri"/>
          <w:sz w:val="16"/>
          <w:szCs w:val="16"/>
        </w:rPr>
        <w:t>Адрес</w:t>
      </w:r>
      <w:proofErr w:type="spellEnd"/>
      <w:r w:rsidRPr="00B47177">
        <w:rPr>
          <w:rFonts w:eastAsia="Calibri"/>
          <w:sz w:val="16"/>
          <w:szCs w:val="16"/>
        </w:rPr>
        <w:t xml:space="preserve">: </w:t>
      </w:r>
      <w:proofErr w:type="spellStart"/>
      <w:r w:rsidRPr="00B47177">
        <w:rPr>
          <w:rFonts w:eastAsia="Calibri"/>
          <w:sz w:val="16"/>
          <w:szCs w:val="16"/>
        </w:rPr>
        <w:t>гр</w:t>
      </w:r>
      <w:proofErr w:type="spellEnd"/>
      <w:r w:rsidRPr="00B47177">
        <w:rPr>
          <w:rFonts w:eastAsia="Calibri"/>
          <w:sz w:val="16"/>
          <w:szCs w:val="16"/>
        </w:rPr>
        <w:t xml:space="preserve">. </w:t>
      </w:r>
      <w:proofErr w:type="spellStart"/>
      <w:r w:rsidRPr="00B47177">
        <w:rPr>
          <w:rFonts w:eastAsia="Calibri"/>
          <w:sz w:val="16"/>
          <w:szCs w:val="16"/>
        </w:rPr>
        <w:t>Добрич</w:t>
      </w:r>
      <w:proofErr w:type="spellEnd"/>
      <w:r w:rsidRPr="00B47177">
        <w:rPr>
          <w:rFonts w:eastAsia="Calibri"/>
          <w:sz w:val="16"/>
          <w:szCs w:val="16"/>
        </w:rPr>
        <w:t xml:space="preserve">, ПК 9300, </w:t>
      </w:r>
      <w:proofErr w:type="spellStart"/>
      <w:r w:rsidRPr="00B47177">
        <w:rPr>
          <w:rFonts w:eastAsia="Calibri"/>
          <w:sz w:val="16"/>
          <w:szCs w:val="16"/>
        </w:rPr>
        <w:t>ул</w:t>
      </w:r>
      <w:proofErr w:type="spellEnd"/>
      <w:r w:rsidRPr="00B47177">
        <w:rPr>
          <w:rFonts w:eastAsia="Calibri"/>
          <w:sz w:val="16"/>
          <w:szCs w:val="16"/>
        </w:rPr>
        <w:t xml:space="preserve">. </w:t>
      </w:r>
      <w:proofErr w:type="spellStart"/>
      <w:r w:rsidRPr="00B47177">
        <w:rPr>
          <w:rFonts w:eastAsia="Calibri"/>
          <w:sz w:val="16"/>
          <w:szCs w:val="16"/>
        </w:rPr>
        <w:t>Марин</w:t>
      </w:r>
      <w:proofErr w:type="spellEnd"/>
      <w:r w:rsidRPr="00B47177">
        <w:rPr>
          <w:rFonts w:eastAsia="Calibri"/>
          <w:sz w:val="16"/>
          <w:szCs w:val="16"/>
        </w:rPr>
        <w:t xml:space="preserve"> </w:t>
      </w:r>
      <w:proofErr w:type="spellStart"/>
      <w:r w:rsidRPr="00B47177">
        <w:rPr>
          <w:rFonts w:eastAsia="Calibri"/>
          <w:sz w:val="16"/>
          <w:szCs w:val="16"/>
        </w:rPr>
        <w:t>Дринов</w:t>
      </w:r>
      <w:proofErr w:type="spellEnd"/>
      <w:r w:rsidRPr="00B47177">
        <w:rPr>
          <w:rFonts w:eastAsia="Calibri"/>
          <w:sz w:val="16"/>
          <w:szCs w:val="16"/>
        </w:rPr>
        <w:t xml:space="preserve"> № 5, </w:t>
      </w:r>
      <w:proofErr w:type="spellStart"/>
      <w:r w:rsidRPr="00B47177">
        <w:rPr>
          <w:rFonts w:eastAsia="Calibri"/>
          <w:sz w:val="16"/>
          <w:szCs w:val="16"/>
        </w:rPr>
        <w:t>тел</w:t>
      </w:r>
      <w:proofErr w:type="spellEnd"/>
      <w:r w:rsidRPr="00B47177">
        <w:rPr>
          <w:rFonts w:eastAsia="Calibri"/>
          <w:sz w:val="16"/>
          <w:szCs w:val="16"/>
        </w:rPr>
        <w:t xml:space="preserve">.: 058/600678, </w:t>
      </w:r>
      <w:proofErr w:type="spellStart"/>
      <w:r w:rsidRPr="00B47177">
        <w:rPr>
          <w:rFonts w:eastAsia="Calibri"/>
          <w:sz w:val="16"/>
          <w:szCs w:val="16"/>
        </w:rPr>
        <w:t>факс</w:t>
      </w:r>
      <w:proofErr w:type="spellEnd"/>
      <w:r w:rsidRPr="00B47177">
        <w:rPr>
          <w:rFonts w:eastAsia="Calibri"/>
          <w:sz w:val="16"/>
          <w:szCs w:val="16"/>
        </w:rPr>
        <w:t xml:space="preserve">: 058/600658, e-mail: </w:t>
      </w:r>
      <w:hyperlink r:id="rId8" w:history="1">
        <w:r w:rsidRPr="00B47177">
          <w:rPr>
            <w:rFonts w:eastAsia="Calibri"/>
            <w:color w:val="0000FF"/>
            <w:sz w:val="16"/>
            <w:szCs w:val="16"/>
            <w:u w:val="single"/>
          </w:rPr>
          <w:t>dgs.dobritch@dpshumen.bg</w:t>
        </w:r>
      </w:hyperlink>
      <w:r w:rsidRPr="00B47177">
        <w:rPr>
          <w:rFonts w:eastAsia="Calibri"/>
          <w:sz w:val="16"/>
          <w:szCs w:val="16"/>
        </w:rPr>
        <w:t xml:space="preserve">, </w:t>
      </w:r>
      <w:hyperlink r:id="rId9" w:history="1">
        <w:r w:rsidRPr="00B47177">
          <w:rPr>
            <w:rFonts w:eastAsia="Calibri"/>
            <w:color w:val="0000FF"/>
            <w:sz w:val="16"/>
            <w:szCs w:val="16"/>
            <w:u w:val="single"/>
          </w:rPr>
          <w:t>www.dpshumen.bg</w:t>
        </w:r>
      </w:hyperlink>
    </w:p>
    <w:p w:rsidR="008C0E68" w:rsidRDefault="008C0E68" w:rsidP="008C0E68">
      <w:pPr>
        <w:spacing w:line="220" w:lineRule="exact"/>
        <w:ind w:left="4956" w:firstLine="708"/>
        <w:rPr>
          <w:lang w:val="bg-BG"/>
        </w:rPr>
      </w:pPr>
    </w:p>
    <w:p w:rsidR="008C0E68" w:rsidRDefault="008C0E68" w:rsidP="008C0E68">
      <w:pPr>
        <w:spacing w:line="220" w:lineRule="exact"/>
        <w:ind w:left="4956" w:firstLine="708"/>
        <w:rPr>
          <w:lang w:val="bg-BG"/>
        </w:rPr>
      </w:pPr>
    </w:p>
    <w:p w:rsidR="008C0E68" w:rsidRDefault="008C0E68" w:rsidP="008C0E68">
      <w:pPr>
        <w:spacing w:line="220" w:lineRule="exact"/>
        <w:ind w:left="4956" w:firstLine="708"/>
        <w:rPr>
          <w:lang w:val="bg-BG"/>
        </w:rPr>
      </w:pPr>
      <w:r>
        <w:t>УТВЪРДИЛ</w:t>
      </w:r>
      <w:r>
        <w:rPr>
          <w:lang w:val="bg-BG"/>
        </w:rPr>
        <w:t>:</w:t>
      </w:r>
    </w:p>
    <w:p w:rsidR="008C0E68" w:rsidRPr="008C0E68" w:rsidRDefault="008C0E68" w:rsidP="008C0E68">
      <w:pPr>
        <w:spacing w:line="220" w:lineRule="exact"/>
        <w:ind w:left="4956" w:firstLine="708"/>
        <w:rPr>
          <w:lang w:val="bg-BG"/>
        </w:rPr>
      </w:pPr>
      <w:r>
        <w:t xml:space="preserve">ДИРЕКТОР ТП ДГС </w:t>
      </w:r>
      <w:r>
        <w:rPr>
          <w:lang w:val="bg-BG"/>
        </w:rPr>
        <w:t>ДОБРИЧ</w:t>
      </w:r>
    </w:p>
    <w:p w:rsidR="008C0E68" w:rsidRDefault="008C0E68" w:rsidP="008C0E68">
      <w:pPr>
        <w:tabs>
          <w:tab w:val="left" w:pos="0"/>
          <w:tab w:val="left" w:pos="567"/>
        </w:tabs>
        <w:jc w:val="center"/>
        <w:rPr>
          <w:b/>
          <w:color w:val="000000"/>
          <w:sz w:val="28"/>
          <w:szCs w:val="28"/>
          <w:lang w:val="bg-BG" w:eastAsia="bg-BG"/>
        </w:rPr>
      </w:pPr>
    </w:p>
    <w:p w:rsidR="008C0E68" w:rsidRDefault="008C0E68" w:rsidP="008C0E68">
      <w:pPr>
        <w:tabs>
          <w:tab w:val="left" w:pos="0"/>
          <w:tab w:val="left" w:pos="567"/>
        </w:tabs>
        <w:jc w:val="center"/>
        <w:rPr>
          <w:b/>
          <w:color w:val="000000"/>
          <w:sz w:val="28"/>
          <w:szCs w:val="28"/>
          <w:lang w:val="bg-BG" w:eastAsia="bg-BG"/>
        </w:rPr>
      </w:pPr>
    </w:p>
    <w:p w:rsidR="008C0E68" w:rsidRDefault="00E625FB" w:rsidP="008C0E68">
      <w:pPr>
        <w:tabs>
          <w:tab w:val="left" w:pos="0"/>
          <w:tab w:val="left" w:pos="567"/>
        </w:tabs>
        <w:jc w:val="center"/>
        <w:rPr>
          <w:b/>
          <w:color w:val="000000"/>
          <w:sz w:val="28"/>
          <w:szCs w:val="28"/>
          <w:lang w:val="bg-BG" w:eastAsia="bg-BG"/>
        </w:rPr>
      </w:pPr>
      <w:r>
        <w:rPr>
          <w:b/>
          <w:color w:val="000000"/>
          <w:sz w:val="28"/>
          <w:szCs w:val="28"/>
          <w:lang w:val="bg-BG" w:eastAsia="bg-BG"/>
        </w:rPr>
        <w:t xml:space="preserve">РЕЗЮМЕ НА </w:t>
      </w:r>
      <w:r w:rsidR="008C0E68" w:rsidRPr="008C0E68">
        <w:rPr>
          <w:b/>
          <w:color w:val="000000"/>
          <w:sz w:val="28"/>
          <w:szCs w:val="28"/>
          <w:lang w:val="bg-BG" w:eastAsia="bg-BG"/>
        </w:rPr>
        <w:t>ДОКЛАД</w:t>
      </w:r>
    </w:p>
    <w:p w:rsidR="008C0E68" w:rsidRDefault="008C0E68" w:rsidP="008C0E68">
      <w:pPr>
        <w:spacing w:line="274" w:lineRule="exact"/>
        <w:jc w:val="center"/>
      </w:pPr>
      <w:r>
        <w:t xml:space="preserve">ЗА РЕЗУЛТАТИТЕ ОТ МОНИТОРИНГА НА </w:t>
      </w:r>
      <w:r>
        <w:rPr>
          <w:lang w:val="bg-BG"/>
        </w:rPr>
        <w:t xml:space="preserve">ТЕРИТОРИЯТА НА </w:t>
      </w:r>
      <w:r>
        <w:t xml:space="preserve">ТП “ДГС </w:t>
      </w:r>
      <w:r>
        <w:rPr>
          <w:lang w:val="bg-BG"/>
        </w:rPr>
        <w:t>Д</w:t>
      </w:r>
      <w:r w:rsidR="00522B44">
        <w:rPr>
          <w:lang w:val="bg-BG"/>
        </w:rPr>
        <w:t>ОБРИЧ</w:t>
      </w:r>
      <w:r>
        <w:t>”</w:t>
      </w:r>
    </w:p>
    <w:p w:rsidR="008C0E68" w:rsidRPr="00EE3E3C" w:rsidRDefault="008C0E68" w:rsidP="008C0E68">
      <w:pPr>
        <w:spacing w:line="274" w:lineRule="exact"/>
        <w:jc w:val="center"/>
        <w:rPr>
          <w:sz w:val="24"/>
          <w:szCs w:val="24"/>
          <w:lang w:val="bg-BG"/>
        </w:rPr>
      </w:pPr>
      <w:proofErr w:type="gramStart"/>
      <w:r w:rsidRPr="00EE3E3C">
        <w:rPr>
          <w:sz w:val="24"/>
          <w:szCs w:val="24"/>
        </w:rPr>
        <w:t xml:space="preserve">ЗА </w:t>
      </w:r>
      <w:r w:rsidRPr="00EE3E3C">
        <w:rPr>
          <w:rStyle w:val="Bodytext20"/>
          <w:b w:val="0"/>
          <w:bCs w:val="0"/>
          <w:sz w:val="24"/>
          <w:szCs w:val="24"/>
          <w:u w:val="none"/>
        </w:rPr>
        <w:t>ПЕ</w:t>
      </w:r>
      <w:r w:rsidRPr="00EE3E3C">
        <w:rPr>
          <w:sz w:val="24"/>
          <w:szCs w:val="24"/>
        </w:rPr>
        <w:t>РИОДА ОТ 01.01.2018 г. ДО 31.12.2018 г.</w:t>
      </w:r>
      <w:proofErr w:type="gramEnd"/>
      <w:r w:rsidR="00A31AD0" w:rsidRPr="00EE3E3C">
        <w:rPr>
          <w:sz w:val="24"/>
          <w:szCs w:val="24"/>
          <w:lang w:val="bg-BG"/>
        </w:rPr>
        <w:t xml:space="preserve"> </w:t>
      </w:r>
    </w:p>
    <w:p w:rsidR="00A31AD0" w:rsidRPr="00EE3E3C" w:rsidRDefault="0065450E" w:rsidP="008C0E68">
      <w:pPr>
        <w:spacing w:line="274" w:lineRule="exact"/>
        <w:jc w:val="center"/>
        <w:rPr>
          <w:sz w:val="24"/>
          <w:szCs w:val="24"/>
          <w:lang w:val="bg-BG"/>
        </w:rPr>
      </w:pPr>
      <w:r w:rsidRPr="00EE3E3C">
        <w:rPr>
          <w:sz w:val="24"/>
          <w:szCs w:val="24"/>
          <w:lang w:val="bg-BG"/>
        </w:rPr>
        <w:t xml:space="preserve"> </w:t>
      </w:r>
      <w:r w:rsidR="00B07811" w:rsidRPr="00EE3E3C">
        <w:rPr>
          <w:sz w:val="24"/>
          <w:szCs w:val="24"/>
          <w:lang w:val="bg-BG"/>
        </w:rPr>
        <w:t xml:space="preserve"> </w:t>
      </w:r>
    </w:p>
    <w:p w:rsidR="008C0E68" w:rsidRDefault="008C0E68" w:rsidP="008C0E68">
      <w:pPr>
        <w:spacing w:line="274" w:lineRule="exact"/>
        <w:jc w:val="center"/>
        <w:rPr>
          <w:lang w:val="bg-BG"/>
        </w:rPr>
      </w:pPr>
    </w:p>
    <w:p w:rsidR="008C0E68" w:rsidRPr="008C0E68" w:rsidRDefault="008C0E68" w:rsidP="008C0E68">
      <w:pPr>
        <w:spacing w:line="274" w:lineRule="exact"/>
        <w:jc w:val="center"/>
        <w:rPr>
          <w:lang w:val="bg-BG"/>
        </w:rPr>
      </w:pPr>
    </w:p>
    <w:p w:rsidR="008C0E68" w:rsidRDefault="008C0E68" w:rsidP="008C0E68">
      <w:pPr>
        <w:pStyle w:val="Bodytext30"/>
        <w:shd w:val="clear" w:color="auto" w:fill="auto"/>
        <w:spacing w:line="180" w:lineRule="exact"/>
      </w:pPr>
      <w:r>
        <w:t>съгласно спазване на изискванията на индикатор 8.3.1 от Националния стандарт за отговорно управление на горите</w:t>
      </w:r>
    </w:p>
    <w:p w:rsidR="008C0E68" w:rsidRDefault="008C0E68" w:rsidP="008C0E68">
      <w:pPr>
        <w:pStyle w:val="Bodytext30"/>
        <w:shd w:val="clear" w:color="auto" w:fill="auto"/>
        <w:spacing w:line="180" w:lineRule="exact"/>
      </w:pPr>
      <w:r>
        <w:t xml:space="preserve">в България </w:t>
      </w:r>
      <w:r>
        <w:rPr>
          <w:lang w:val="en-US" w:bidi="en-US"/>
        </w:rPr>
        <w:t>(FSC-STD-BGR-01-2016 V-1)</w:t>
      </w:r>
    </w:p>
    <w:p w:rsidR="008C0E68" w:rsidRDefault="008C0E68" w:rsidP="00B03699">
      <w:pPr>
        <w:tabs>
          <w:tab w:val="left" w:pos="0"/>
          <w:tab w:val="left" w:pos="567"/>
        </w:tabs>
        <w:jc w:val="both"/>
        <w:rPr>
          <w:b/>
          <w:color w:val="000000"/>
          <w:sz w:val="24"/>
          <w:szCs w:val="24"/>
          <w:lang w:val="bg-BG" w:eastAsia="bg-BG"/>
        </w:rPr>
      </w:pPr>
    </w:p>
    <w:p w:rsidR="00522B44" w:rsidRPr="00522B44" w:rsidRDefault="00522B44" w:rsidP="00522B44">
      <w:pPr>
        <w:tabs>
          <w:tab w:val="left" w:pos="0"/>
          <w:tab w:val="left" w:pos="567"/>
        </w:tabs>
        <w:jc w:val="both"/>
        <w:rPr>
          <w:b/>
          <w:color w:val="000000"/>
          <w:sz w:val="24"/>
          <w:szCs w:val="24"/>
          <w:lang w:val="bg-BG"/>
        </w:rPr>
      </w:pPr>
      <w:r w:rsidRPr="00522B44">
        <w:rPr>
          <w:b/>
          <w:color w:val="000000"/>
          <w:sz w:val="24"/>
          <w:szCs w:val="24"/>
          <w:lang w:val="en-US" w:eastAsia="bg-BG"/>
        </w:rPr>
        <w:t>I.</w:t>
      </w:r>
      <w:r w:rsidRPr="00522B44">
        <w:rPr>
          <w:color w:val="000000"/>
          <w:sz w:val="24"/>
          <w:szCs w:val="24"/>
          <w:lang w:val="en-US"/>
        </w:rPr>
        <w:t xml:space="preserve"> </w:t>
      </w:r>
      <w:r w:rsidRPr="00522B44">
        <w:rPr>
          <w:b/>
          <w:color w:val="000000"/>
          <w:sz w:val="24"/>
          <w:szCs w:val="24"/>
          <w:lang w:val="bg-BG"/>
        </w:rPr>
        <w:t>Изпълнение на натуралните показатели по финансов план към дата 31.12.201</w:t>
      </w:r>
      <w:r w:rsidRPr="00522B44">
        <w:rPr>
          <w:b/>
          <w:color w:val="000000"/>
          <w:sz w:val="24"/>
          <w:szCs w:val="24"/>
          <w:lang w:val="en-US"/>
        </w:rPr>
        <w:t>8</w:t>
      </w:r>
      <w:r w:rsidRPr="00522B44">
        <w:rPr>
          <w:b/>
          <w:color w:val="000000"/>
          <w:sz w:val="24"/>
          <w:szCs w:val="24"/>
          <w:lang w:val="bg-BG"/>
        </w:rPr>
        <w:t xml:space="preserve"> г.</w:t>
      </w:r>
    </w:p>
    <w:p w:rsidR="00522B44" w:rsidRPr="00522B44" w:rsidRDefault="00522B44" w:rsidP="00522B44">
      <w:pPr>
        <w:ind w:firstLine="1680"/>
        <w:jc w:val="both"/>
        <w:rPr>
          <w:b/>
          <w:color w:val="000000"/>
          <w:sz w:val="24"/>
          <w:szCs w:val="24"/>
          <w:lang w:val="bg-BG"/>
        </w:rPr>
      </w:pPr>
    </w:p>
    <w:p w:rsidR="00522B44" w:rsidRPr="00522B44" w:rsidRDefault="00522B44" w:rsidP="00522B44">
      <w:pPr>
        <w:ind w:firstLine="567"/>
        <w:jc w:val="both"/>
        <w:rPr>
          <w:b/>
          <w:color w:val="000000"/>
          <w:sz w:val="24"/>
          <w:szCs w:val="24"/>
          <w:lang w:val="bg-BG"/>
        </w:rPr>
      </w:pPr>
      <w:r w:rsidRPr="00522B44">
        <w:rPr>
          <w:b/>
          <w:color w:val="000000"/>
          <w:sz w:val="24"/>
          <w:szCs w:val="24"/>
          <w:lang w:val="bg-BG"/>
        </w:rPr>
        <w:t>Изпълнение на ЛКД</w:t>
      </w:r>
    </w:p>
    <w:p w:rsidR="00386F0A" w:rsidRPr="00386F0A" w:rsidRDefault="00522B44" w:rsidP="00386F0A">
      <w:pPr>
        <w:pStyle w:val="a5"/>
        <w:widowControl w:val="0"/>
        <w:numPr>
          <w:ilvl w:val="0"/>
          <w:numId w:val="8"/>
        </w:numPr>
        <w:tabs>
          <w:tab w:val="left" w:pos="0"/>
        </w:tabs>
        <w:suppressAutoHyphens/>
        <w:ind w:left="851" w:hanging="284"/>
        <w:jc w:val="both"/>
        <w:rPr>
          <w:rFonts w:eastAsia="Lucida Sans Unicode"/>
          <w:color w:val="000000"/>
          <w:kern w:val="1"/>
          <w:sz w:val="24"/>
          <w:szCs w:val="24"/>
          <w:lang w:val="ru-RU"/>
        </w:rPr>
      </w:pPr>
      <w:proofErr w:type="spellStart"/>
      <w:r w:rsidRPr="00386F0A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Залесяване</w:t>
      </w:r>
      <w:proofErr w:type="spellEnd"/>
      <w:r w:rsidRP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– 71 </w:t>
      </w:r>
      <w:proofErr w:type="spellStart"/>
      <w:r w:rsidRPr="00386F0A">
        <w:rPr>
          <w:rFonts w:eastAsia="Lucida Sans Unicode"/>
          <w:color w:val="000000"/>
          <w:kern w:val="1"/>
          <w:sz w:val="24"/>
          <w:szCs w:val="24"/>
          <w:lang w:val="ru-RU"/>
        </w:rPr>
        <w:t>дка</w:t>
      </w:r>
      <w:proofErr w:type="spellEnd"/>
      <w:r w:rsidRP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или 100% спрямо заложеното по ФП. </w:t>
      </w:r>
    </w:p>
    <w:p w:rsidR="00522B44" w:rsidRPr="00522B44" w:rsidRDefault="00522B44" w:rsidP="00386F0A">
      <w:pPr>
        <w:pStyle w:val="a5"/>
        <w:widowControl w:val="0"/>
        <w:tabs>
          <w:tab w:val="left" w:pos="0"/>
        </w:tabs>
        <w:suppressAutoHyphens/>
        <w:ind w:left="567"/>
        <w:jc w:val="both"/>
        <w:rPr>
          <w:rFonts w:eastAsia="Lucida Sans Unicode"/>
          <w:color w:val="000000"/>
          <w:kern w:val="1"/>
          <w:sz w:val="24"/>
          <w:szCs w:val="24"/>
          <w:lang w:val="ru-RU"/>
        </w:rPr>
      </w:pPr>
      <w:r w:rsidRPr="00386F0A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2.</w:t>
      </w:r>
      <w:r w:rsidRP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r w:rsidRPr="00386F0A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Подготовка на </w:t>
      </w:r>
      <w:proofErr w:type="spellStart"/>
      <w:r w:rsidRPr="00386F0A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почвата</w:t>
      </w:r>
      <w:proofErr w:type="spellEnd"/>
      <w:r w:rsidRPr="00386F0A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 за </w:t>
      </w:r>
      <w:proofErr w:type="spellStart"/>
      <w:r w:rsidRPr="00386F0A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залесяване</w:t>
      </w:r>
      <w:proofErr w:type="spellEnd"/>
      <w:r w:rsidRP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–</w:t>
      </w:r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71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дка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100% </w:t>
      </w:r>
      <w:proofErr w:type="spellStart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>спрямо</w:t>
      </w:r>
      <w:proofErr w:type="spellEnd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>заложеното</w:t>
      </w:r>
      <w:proofErr w:type="spellEnd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по ФП</w:t>
      </w:r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</w:p>
    <w:p w:rsidR="00522B44" w:rsidRPr="00522B44" w:rsidRDefault="00FE404F" w:rsidP="00522B44">
      <w:pPr>
        <w:widowControl w:val="0"/>
        <w:tabs>
          <w:tab w:val="left" w:pos="851"/>
        </w:tabs>
        <w:suppressAutoHyphens/>
        <w:ind w:firstLine="567"/>
        <w:jc w:val="both"/>
        <w:rPr>
          <w:rFonts w:eastAsia="Lucida Sans Unicode"/>
          <w:color w:val="000000"/>
          <w:kern w:val="1"/>
          <w:sz w:val="24"/>
          <w:szCs w:val="24"/>
          <w:lang w:val="ru-RU"/>
        </w:rPr>
      </w:pPr>
      <w:r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3. </w:t>
      </w:r>
      <w:proofErr w:type="spellStart"/>
      <w:r w:rsidR="00522B44" w:rsidRPr="00FE404F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Попълване</w:t>
      </w:r>
      <w:proofErr w:type="spellEnd"/>
      <w:r w:rsidR="00522B44" w:rsidRPr="00FE404F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 на </w:t>
      </w:r>
      <w:proofErr w:type="spellStart"/>
      <w:r w:rsidR="00522B44" w:rsidRPr="00FE404F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горски</w:t>
      </w:r>
      <w:proofErr w:type="spellEnd"/>
      <w:r w:rsidR="00522B44" w:rsidRPr="00FE404F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="00522B44" w:rsidRPr="00FE404F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култур</w:t>
      </w:r>
      <w:proofErr w:type="gramStart"/>
      <w:r w:rsidR="00522B44" w:rsidRPr="00FE404F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и</w:t>
      </w:r>
      <w:proofErr w:type="spellEnd"/>
      <w:r w:rsidR="00522B44" w:rsidRPr="00FE404F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-</w:t>
      </w:r>
      <w:proofErr w:type="gramEnd"/>
      <w:r w:rsidR="00522B44" w:rsidRPr="00FE404F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r w:rsidR="00522B44"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или 100% </w:t>
      </w:r>
      <w:proofErr w:type="spellStart"/>
      <w:r w:rsidR="00522B44"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спрямо</w:t>
      </w:r>
      <w:proofErr w:type="spellEnd"/>
      <w:r w:rsidR="00522B44"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="00522B44"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заложеното</w:t>
      </w:r>
      <w:proofErr w:type="spellEnd"/>
      <w:r w:rsidR="00522B44"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по ФП. </w:t>
      </w:r>
    </w:p>
    <w:p w:rsidR="00522B44" w:rsidRPr="00522B44" w:rsidRDefault="00522B44" w:rsidP="00522B44">
      <w:pPr>
        <w:widowControl w:val="0"/>
        <w:suppressAutoHyphens/>
        <w:ind w:firstLine="567"/>
        <w:jc w:val="both"/>
        <w:rPr>
          <w:rFonts w:eastAsia="Lucida Sans Unicode"/>
          <w:color w:val="000000"/>
          <w:kern w:val="1"/>
          <w:sz w:val="24"/>
          <w:szCs w:val="24"/>
          <w:lang w:val="ru-RU"/>
        </w:rPr>
      </w:pPr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4.</w:t>
      </w:r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Отглеждане</w:t>
      </w:r>
      <w:proofErr w:type="spellEnd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култури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–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общо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635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дка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горски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култури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(103% спрямо заложеното по ФП), </w:t>
      </w:r>
    </w:p>
    <w:p w:rsidR="00522B44" w:rsidRPr="00522B44" w:rsidRDefault="00522B44" w:rsidP="00522B44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color w:val="000000"/>
          <w:kern w:val="1"/>
          <w:sz w:val="24"/>
          <w:szCs w:val="24"/>
          <w:lang w:val="ru-RU"/>
        </w:rPr>
      </w:pPr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5. </w:t>
      </w:r>
      <w:proofErr w:type="spellStart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Горски</w:t>
      </w:r>
      <w:proofErr w:type="spellEnd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разсадниц</w:t>
      </w:r>
      <w:proofErr w:type="gramStart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и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-</w:t>
      </w:r>
      <w:proofErr w:type="gram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В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разсадник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„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Дъбовете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“ </w:t>
      </w:r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>към</w:t>
      </w:r>
      <w:proofErr w:type="spellEnd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31.</w:t>
      </w:r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12.2018 г. са инвентаризирани 242 хил. бр. (81%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спрямо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разчета</w:t>
      </w:r>
      <w:proofErr w:type="spellEnd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>/</w:t>
      </w:r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. </w:t>
      </w:r>
    </w:p>
    <w:p w:rsidR="00522B44" w:rsidRPr="00522B44" w:rsidRDefault="00522B44" w:rsidP="00522B44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color w:val="000000"/>
          <w:kern w:val="1"/>
          <w:sz w:val="24"/>
          <w:szCs w:val="24"/>
          <w:lang w:val="bg-BG"/>
        </w:rPr>
      </w:pPr>
      <w:r w:rsidRPr="00522B44">
        <w:rPr>
          <w:rFonts w:eastAsia="Lucida Sans Unicode"/>
          <w:b/>
          <w:color w:val="000000"/>
          <w:kern w:val="1"/>
          <w:sz w:val="24"/>
          <w:szCs w:val="24"/>
          <w:lang w:val="bg-BG"/>
        </w:rPr>
        <w:t xml:space="preserve">6. Семепроизводство и </w:t>
      </w:r>
      <w:proofErr w:type="spellStart"/>
      <w:r w:rsidRPr="00522B44">
        <w:rPr>
          <w:rFonts w:eastAsia="Lucida Sans Unicode"/>
          <w:b/>
          <w:color w:val="000000"/>
          <w:kern w:val="1"/>
          <w:sz w:val="24"/>
          <w:szCs w:val="24"/>
          <w:lang w:val="bg-BG"/>
        </w:rPr>
        <w:t>семепроизводствени</w:t>
      </w:r>
      <w:proofErr w:type="spellEnd"/>
      <w:r w:rsidRPr="00522B44">
        <w:rPr>
          <w:rFonts w:eastAsia="Lucida Sans Unicode"/>
          <w:b/>
          <w:color w:val="000000"/>
          <w:kern w:val="1"/>
          <w:sz w:val="24"/>
          <w:szCs w:val="24"/>
          <w:lang w:val="bg-BG"/>
        </w:rPr>
        <w:t xml:space="preserve"> градини- </w:t>
      </w:r>
      <w:r w:rsidR="00386F0A">
        <w:rPr>
          <w:rFonts w:eastAsia="Lucida Sans Unicode"/>
          <w:b/>
          <w:color w:val="000000"/>
          <w:kern w:val="1"/>
          <w:sz w:val="24"/>
          <w:szCs w:val="24"/>
          <w:lang w:val="bg-BG"/>
        </w:rPr>
        <w:t>К</w:t>
      </w:r>
      <w:r w:rsidRPr="00522B44">
        <w:rPr>
          <w:rFonts w:eastAsia="Lucida Sans Unicode"/>
          <w:color w:val="000000"/>
          <w:kern w:val="1"/>
          <w:sz w:val="24"/>
          <w:szCs w:val="24"/>
          <w:lang w:val="bg-BG"/>
        </w:rPr>
        <w:t xml:space="preserve">ъм 31.12.2018 г. е отчетено събиране на общо 1806 кг семена, в това число 1802 кг церов жълъд и 4 кг семена от сребролистна липа. </w:t>
      </w:r>
    </w:p>
    <w:p w:rsidR="00522B44" w:rsidRPr="00522B44" w:rsidRDefault="00522B44" w:rsidP="00522B44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color w:val="000000"/>
          <w:kern w:val="1"/>
          <w:sz w:val="24"/>
          <w:szCs w:val="24"/>
          <w:lang w:val="bg-BG"/>
        </w:rPr>
      </w:pPr>
      <w:r w:rsidRPr="00522B44">
        <w:rPr>
          <w:rFonts w:eastAsia="Lucida Sans Unicode"/>
          <w:b/>
          <w:color w:val="000000"/>
          <w:kern w:val="1"/>
          <w:sz w:val="24"/>
          <w:szCs w:val="24"/>
          <w:lang w:val="bg-BG"/>
        </w:rPr>
        <w:t>7. Ограждане на култури</w:t>
      </w:r>
      <w:r w:rsidR="00386F0A">
        <w:rPr>
          <w:rFonts w:eastAsia="Lucida Sans Unicode"/>
          <w:b/>
          <w:color w:val="000000"/>
          <w:kern w:val="1"/>
          <w:sz w:val="24"/>
          <w:szCs w:val="24"/>
          <w:lang w:val="bg-BG"/>
        </w:rPr>
        <w:t xml:space="preserve">- </w:t>
      </w:r>
      <w:r w:rsidRPr="00522B44">
        <w:rPr>
          <w:rFonts w:eastAsia="Lucida Sans Unicode"/>
          <w:color w:val="000000"/>
          <w:kern w:val="1"/>
          <w:sz w:val="24"/>
          <w:szCs w:val="24"/>
          <w:lang w:val="bg-BG"/>
        </w:rPr>
        <w:t>Към 31.12.2018 г. е отчетена направа на 1200 метра двуредова ограда или 171% спрямо заложеното по ФП.</w:t>
      </w:r>
    </w:p>
    <w:p w:rsidR="00522B44" w:rsidRPr="00522B44" w:rsidRDefault="00522B44" w:rsidP="00386F0A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color w:val="000000"/>
          <w:kern w:val="1"/>
          <w:sz w:val="24"/>
          <w:szCs w:val="24"/>
          <w:lang w:val="ru-RU"/>
        </w:rPr>
      </w:pPr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8. Отгледни сечи без </w:t>
      </w:r>
      <w:proofErr w:type="gramStart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материален</w:t>
      </w:r>
      <w:proofErr w:type="gramEnd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 добив</w:t>
      </w:r>
      <w:r w:rsidR="00386F0A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 </w:t>
      </w:r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-</w:t>
      </w:r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418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дка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(100 %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спрямо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ФП). </w:t>
      </w:r>
    </w:p>
    <w:p w:rsidR="00386F0A" w:rsidRDefault="00522B44" w:rsidP="00522B44">
      <w:pPr>
        <w:widowControl w:val="0"/>
        <w:suppressAutoHyphens/>
        <w:ind w:firstLine="567"/>
        <w:jc w:val="both"/>
        <w:rPr>
          <w:rFonts w:eastAsia="Lucida Sans Unicode"/>
          <w:color w:val="000000"/>
          <w:kern w:val="1"/>
          <w:sz w:val="24"/>
          <w:szCs w:val="24"/>
          <w:lang w:val="ru-RU"/>
        </w:rPr>
      </w:pPr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9. </w:t>
      </w:r>
      <w:proofErr w:type="spellStart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Подпомагане</w:t>
      </w:r>
      <w:proofErr w:type="spellEnd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 на </w:t>
      </w:r>
      <w:proofErr w:type="spellStart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естественото</w:t>
      </w:r>
      <w:proofErr w:type="spellEnd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възобновяване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Към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31.12.2018 г. е отчетено подпомагане на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площ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796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дка</w:t>
      </w:r>
      <w:proofErr w:type="spellEnd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>.</w:t>
      </w:r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</w:p>
    <w:p w:rsidR="00522B44" w:rsidRPr="00522B44" w:rsidRDefault="00522B44" w:rsidP="00522B44">
      <w:pPr>
        <w:widowControl w:val="0"/>
        <w:suppressAutoHyphens/>
        <w:ind w:firstLine="567"/>
        <w:jc w:val="both"/>
        <w:rPr>
          <w:rFonts w:eastAsia="Lucida Sans Unicode"/>
          <w:color w:val="000000"/>
          <w:kern w:val="1"/>
          <w:sz w:val="24"/>
          <w:szCs w:val="24"/>
          <w:lang w:val="ru-RU"/>
        </w:rPr>
      </w:pPr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10. </w:t>
      </w:r>
      <w:proofErr w:type="spellStart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Маркиране</w:t>
      </w:r>
      <w:proofErr w:type="spellEnd"/>
      <w:r w:rsidR="00386F0A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 –</w:t>
      </w:r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отчетено</w:t>
      </w:r>
      <w:proofErr w:type="spellEnd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е</w:t>
      </w:r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маркиране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на 45500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куб.м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. стояща маса </w:t>
      </w:r>
      <w:proofErr w:type="gram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с клони</w:t>
      </w:r>
      <w:proofErr w:type="gram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(97% спрямо заложеното по ФП). </w:t>
      </w:r>
    </w:p>
    <w:p w:rsidR="00522B44" w:rsidRPr="00522B44" w:rsidRDefault="00522B44" w:rsidP="00522B44">
      <w:pPr>
        <w:widowControl w:val="0"/>
        <w:suppressAutoHyphens/>
        <w:ind w:firstLine="567"/>
        <w:rPr>
          <w:rFonts w:eastAsia="Lucida Sans Unicode"/>
          <w:color w:val="000000"/>
          <w:kern w:val="1"/>
          <w:sz w:val="24"/>
          <w:szCs w:val="24"/>
          <w:lang w:val="ru-RU"/>
        </w:rPr>
      </w:pPr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11. </w:t>
      </w:r>
      <w:proofErr w:type="spellStart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Лесозащита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–  </w:t>
      </w:r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="00BB31BD">
        <w:rPr>
          <w:rFonts w:eastAsia="Lucida Sans Unicode"/>
          <w:color w:val="000000"/>
          <w:kern w:val="1"/>
          <w:sz w:val="24"/>
          <w:szCs w:val="24"/>
          <w:lang w:val="ru-RU"/>
        </w:rPr>
        <w:t>водена</w:t>
      </w:r>
      <w:proofErr w:type="spellEnd"/>
      <w:r w:rsidR="00BB31BD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е </w:t>
      </w:r>
      <w:proofErr w:type="spellStart"/>
      <w:r w:rsidR="00BB31BD">
        <w:rPr>
          <w:rFonts w:eastAsia="Lucida Sans Unicode"/>
          <w:color w:val="000000"/>
          <w:kern w:val="1"/>
          <w:sz w:val="24"/>
          <w:szCs w:val="24"/>
          <w:lang w:val="ru-RU"/>
        </w:rPr>
        <w:t>борба</w:t>
      </w:r>
      <w:proofErr w:type="spellEnd"/>
      <w:r w:rsidR="00BB31BD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с </w:t>
      </w:r>
      <w:proofErr w:type="spellStart"/>
      <w:r w:rsidR="00BB31BD">
        <w:rPr>
          <w:rFonts w:eastAsia="Lucida Sans Unicode"/>
          <w:color w:val="000000"/>
          <w:kern w:val="1"/>
          <w:sz w:val="24"/>
          <w:szCs w:val="24"/>
          <w:lang w:val="ru-RU"/>
        </w:rPr>
        <w:t>плевели</w:t>
      </w:r>
      <w:proofErr w:type="spellEnd"/>
      <w:r w:rsidR="00BB31BD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на </w:t>
      </w:r>
      <w:proofErr w:type="spellStart"/>
      <w:r w:rsidR="00BB31BD">
        <w:rPr>
          <w:rFonts w:eastAsia="Lucida Sans Unicode"/>
          <w:color w:val="000000"/>
          <w:kern w:val="1"/>
          <w:sz w:val="24"/>
          <w:szCs w:val="24"/>
          <w:lang w:val="ru-RU"/>
        </w:rPr>
        <w:t>площ</w:t>
      </w:r>
      <w:proofErr w:type="spellEnd"/>
      <w:r w:rsidR="00BB31BD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от</w:t>
      </w:r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100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дка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в </w:t>
      </w:r>
      <w:proofErr w:type="spellStart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>разсадник</w:t>
      </w:r>
      <w:proofErr w:type="spellEnd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«</w:t>
      </w:r>
      <w:proofErr w:type="spellStart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>Дъбовете</w:t>
      </w:r>
      <w:proofErr w:type="spellEnd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» </w:t>
      </w:r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и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интегрирана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борба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на 200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дка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в </w:t>
      </w:r>
      <w:proofErr w:type="spellStart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>сертифицираните</w:t>
      </w:r>
      <w:proofErr w:type="spellEnd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>горски</w:t>
      </w:r>
      <w:proofErr w:type="spellEnd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>територии</w:t>
      </w:r>
      <w:proofErr w:type="spellEnd"/>
      <w:r w:rsidR="00386F0A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или 100%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спрямо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>заложеното</w:t>
      </w:r>
      <w:proofErr w:type="spell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по ФП</w:t>
      </w:r>
      <w:proofErr w:type="gramStart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.</w:t>
      </w:r>
      <w:proofErr w:type="gramEnd"/>
      <w:r w:rsidRPr="00522B44">
        <w:rPr>
          <w:rFonts w:eastAsia="Lucida Sans Unicode"/>
          <w:color w:val="000000"/>
          <w:kern w:val="1"/>
          <w:sz w:val="24"/>
          <w:szCs w:val="24"/>
          <w:lang w:val="ru-RU"/>
        </w:rPr>
        <w:t xml:space="preserve"> </w:t>
      </w:r>
    </w:p>
    <w:p w:rsidR="00522B44" w:rsidRPr="00522B44" w:rsidRDefault="00522B44" w:rsidP="00386F0A">
      <w:pPr>
        <w:widowControl w:val="0"/>
        <w:suppressAutoHyphens/>
        <w:ind w:firstLine="567"/>
        <w:rPr>
          <w:rFonts w:eastAsia="Lucida Sans Unicode"/>
          <w:color w:val="000000"/>
          <w:kern w:val="1"/>
          <w:sz w:val="24"/>
          <w:szCs w:val="24"/>
          <w:lang w:val="bg-BG"/>
        </w:rPr>
      </w:pPr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12. </w:t>
      </w:r>
      <w:proofErr w:type="spellStart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Противопожарни</w:t>
      </w:r>
      <w:proofErr w:type="spellEnd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 мероприяти</w:t>
      </w:r>
      <w:proofErr w:type="gramStart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>я-</w:t>
      </w:r>
      <w:proofErr w:type="gramEnd"/>
      <w:r w:rsidRPr="00522B44">
        <w:rPr>
          <w:rFonts w:eastAsia="Lucida Sans Unicode"/>
          <w:b/>
          <w:color w:val="000000"/>
          <w:kern w:val="1"/>
          <w:sz w:val="24"/>
          <w:szCs w:val="24"/>
          <w:lang w:val="ru-RU"/>
        </w:rPr>
        <w:t xml:space="preserve"> </w:t>
      </w:r>
      <w:r w:rsidRPr="00522B44">
        <w:rPr>
          <w:rFonts w:eastAsia="Lucida Sans Unicode"/>
          <w:color w:val="000000"/>
          <w:kern w:val="1"/>
          <w:sz w:val="24"/>
          <w:szCs w:val="24"/>
          <w:lang w:val="bg-BG"/>
        </w:rPr>
        <w:t xml:space="preserve"> са отчетени:</w:t>
      </w:r>
    </w:p>
    <w:p w:rsidR="00522B44" w:rsidRPr="00386F0A" w:rsidRDefault="00522B44" w:rsidP="00522B44">
      <w:pPr>
        <w:tabs>
          <w:tab w:val="left" w:pos="851"/>
        </w:tabs>
        <w:ind w:firstLine="567"/>
        <w:jc w:val="both"/>
        <w:rPr>
          <w:rFonts w:eastAsia="Lucida Sans Unicode"/>
          <w:color w:val="000000"/>
          <w:kern w:val="1"/>
          <w:sz w:val="24"/>
          <w:szCs w:val="24"/>
          <w:lang w:val="bg-BG"/>
        </w:rPr>
      </w:pPr>
      <w:r w:rsidRPr="00522B44">
        <w:rPr>
          <w:rFonts w:eastAsia="Lucida Sans Unicode"/>
          <w:color w:val="000000"/>
          <w:kern w:val="1"/>
          <w:sz w:val="24"/>
          <w:szCs w:val="24"/>
          <w:lang w:val="bg-BG"/>
        </w:rPr>
        <w:t>- Направа на 53215 л.м. минерализовани ивици (174% спрямо заложеното по ФП</w:t>
      </w:r>
      <w:r w:rsidR="00386F0A">
        <w:rPr>
          <w:rFonts w:eastAsia="Lucida Sans Unicode"/>
          <w:color w:val="000000"/>
          <w:kern w:val="1"/>
          <w:sz w:val="24"/>
          <w:szCs w:val="24"/>
          <w:lang w:val="en-US"/>
        </w:rPr>
        <w:t>)</w:t>
      </w:r>
      <w:r w:rsidR="00386F0A">
        <w:rPr>
          <w:rFonts w:eastAsia="Lucida Sans Unicode"/>
          <w:color w:val="000000"/>
          <w:kern w:val="1"/>
          <w:sz w:val="24"/>
          <w:szCs w:val="24"/>
          <w:lang w:val="bg-BG"/>
        </w:rPr>
        <w:t>.</w:t>
      </w:r>
    </w:p>
    <w:p w:rsidR="00522B44" w:rsidRPr="00522B44" w:rsidRDefault="00522B44" w:rsidP="00522B44">
      <w:pPr>
        <w:widowControl w:val="0"/>
        <w:suppressAutoHyphens/>
        <w:rPr>
          <w:rFonts w:eastAsia="Lucida Sans Unicode"/>
          <w:color w:val="000000"/>
          <w:kern w:val="1"/>
          <w:sz w:val="24"/>
          <w:szCs w:val="24"/>
          <w:lang w:val="bg-BG"/>
        </w:rPr>
      </w:pPr>
      <w:r w:rsidRPr="00522B44">
        <w:rPr>
          <w:rFonts w:eastAsia="Lucida Sans Unicode"/>
          <w:color w:val="000000"/>
          <w:kern w:val="1"/>
          <w:sz w:val="24"/>
          <w:szCs w:val="24"/>
          <w:lang w:val="bg-BG"/>
        </w:rPr>
        <w:t xml:space="preserve">- направа на 16870 л.м. лесокултурни прегради (100% спрямо заложеното по ФП). </w:t>
      </w:r>
    </w:p>
    <w:p w:rsidR="00522B44" w:rsidRPr="00522B44" w:rsidRDefault="00522B44" w:rsidP="00522B44">
      <w:pPr>
        <w:tabs>
          <w:tab w:val="left" w:pos="0"/>
          <w:tab w:val="left" w:pos="993"/>
        </w:tabs>
        <w:jc w:val="both"/>
        <w:rPr>
          <w:rFonts w:eastAsia="Lucida Sans Unicode"/>
          <w:color w:val="000000"/>
          <w:kern w:val="1"/>
          <w:sz w:val="24"/>
          <w:szCs w:val="24"/>
          <w:lang w:val="ru-RU"/>
        </w:rPr>
      </w:pPr>
    </w:p>
    <w:p w:rsidR="00522B44" w:rsidRPr="00522B44" w:rsidRDefault="00522B44" w:rsidP="00522B44">
      <w:pPr>
        <w:keepNext/>
        <w:ind w:firstLine="708"/>
        <w:outlineLvl w:val="0"/>
        <w:rPr>
          <w:b/>
          <w:sz w:val="24"/>
          <w:lang w:val="bg-BG" w:eastAsia="bg-BG"/>
        </w:rPr>
      </w:pPr>
      <w:r w:rsidRPr="00522B44">
        <w:rPr>
          <w:b/>
          <w:sz w:val="24"/>
          <w:lang w:val="ru-RU" w:eastAsia="bg-BG"/>
        </w:rPr>
        <w:t xml:space="preserve">Отчет  за изпълнението на добива и реализацията на дървесина </w:t>
      </w:r>
      <w:r w:rsidRPr="00522B44">
        <w:rPr>
          <w:b/>
          <w:sz w:val="24"/>
          <w:lang w:val="bg-BG" w:eastAsia="bg-BG"/>
        </w:rPr>
        <w:t xml:space="preserve">към 31.12.2018год. </w:t>
      </w:r>
      <w:r w:rsidRPr="00522B44">
        <w:rPr>
          <w:b/>
          <w:sz w:val="24"/>
          <w:lang w:val="ru-RU" w:eastAsia="bg-BG"/>
        </w:rPr>
        <w:t xml:space="preserve">и анализ на изпълнението на годишния план за ползване на дървесина през  2018 г. в </w:t>
      </w:r>
      <w:r w:rsidRPr="00522B44">
        <w:rPr>
          <w:b/>
          <w:sz w:val="24"/>
          <w:lang w:val="bg-BG" w:eastAsia="bg-BG"/>
        </w:rPr>
        <w:t>ТП „ДГС Добрич“ съобразно проведените процедури.</w:t>
      </w:r>
    </w:p>
    <w:p w:rsidR="00522B44" w:rsidRPr="00522B44" w:rsidRDefault="00522B44" w:rsidP="00522B44">
      <w:pPr>
        <w:ind w:firstLine="1440"/>
        <w:jc w:val="both"/>
        <w:rPr>
          <w:b/>
          <w:sz w:val="24"/>
          <w:szCs w:val="24"/>
          <w:lang w:val="bg-BG"/>
        </w:rPr>
      </w:pPr>
    </w:p>
    <w:p w:rsidR="00522B44" w:rsidRPr="00522B44" w:rsidRDefault="00522B44" w:rsidP="00522B44">
      <w:pPr>
        <w:jc w:val="both"/>
        <w:rPr>
          <w:b/>
          <w:sz w:val="24"/>
          <w:szCs w:val="24"/>
          <w:lang w:val="bg-BG"/>
        </w:rPr>
      </w:pPr>
      <w:r w:rsidRPr="00522B44">
        <w:rPr>
          <w:lang w:val="bg-BG"/>
        </w:rPr>
        <w:tab/>
      </w:r>
      <w:r w:rsidRPr="00522B44">
        <w:rPr>
          <w:lang w:val="bg-BG"/>
        </w:rPr>
        <w:tab/>
      </w:r>
      <w:r w:rsidRPr="00522B44">
        <w:rPr>
          <w:b/>
          <w:sz w:val="24"/>
          <w:szCs w:val="24"/>
          <w:lang w:val="bg-BG"/>
        </w:rPr>
        <w:t xml:space="preserve">Реализация към 31.12.2018г. </w:t>
      </w:r>
      <w:r w:rsidRPr="00522B44">
        <w:rPr>
          <w:b/>
          <w:sz w:val="24"/>
          <w:szCs w:val="24"/>
          <w:lang w:val="bg-BG"/>
        </w:rPr>
        <w:tab/>
      </w:r>
      <w:r w:rsidRPr="00522B44">
        <w:rPr>
          <w:b/>
          <w:sz w:val="24"/>
          <w:szCs w:val="24"/>
          <w:lang w:val="bg-BG"/>
        </w:rPr>
        <w:tab/>
      </w:r>
      <w:r w:rsidRPr="00522B44">
        <w:rPr>
          <w:b/>
          <w:sz w:val="24"/>
          <w:szCs w:val="24"/>
          <w:lang w:val="bg-BG"/>
        </w:rPr>
        <w:tab/>
      </w:r>
      <w:r w:rsidRPr="00522B44">
        <w:rPr>
          <w:b/>
          <w:sz w:val="24"/>
          <w:szCs w:val="24"/>
          <w:lang w:val="bg-BG"/>
        </w:rPr>
        <w:tab/>
        <w:t>– 36947 м3 – 104 %</w:t>
      </w:r>
    </w:p>
    <w:p w:rsidR="00522B44" w:rsidRPr="00522B44" w:rsidRDefault="00522B44" w:rsidP="00522B44">
      <w:pPr>
        <w:jc w:val="both"/>
        <w:rPr>
          <w:b/>
          <w:sz w:val="24"/>
          <w:szCs w:val="24"/>
          <w:lang w:val="bg-BG"/>
        </w:rPr>
      </w:pPr>
    </w:p>
    <w:p w:rsidR="00522B44" w:rsidRPr="00522B44" w:rsidRDefault="00522B44" w:rsidP="00386F0A">
      <w:pPr>
        <w:jc w:val="both"/>
        <w:rPr>
          <w:sz w:val="24"/>
          <w:szCs w:val="24"/>
          <w:lang w:val="bg-BG"/>
        </w:rPr>
      </w:pPr>
      <w:r w:rsidRPr="00522B44">
        <w:rPr>
          <w:sz w:val="24"/>
          <w:szCs w:val="24"/>
          <w:lang w:val="bg-BG"/>
        </w:rPr>
        <w:t xml:space="preserve">В т. ч. </w:t>
      </w:r>
      <w:r w:rsidRPr="00522B44">
        <w:rPr>
          <w:sz w:val="24"/>
          <w:szCs w:val="24"/>
          <w:lang w:val="bg-BG"/>
        </w:rPr>
        <w:tab/>
      </w:r>
      <w:r w:rsidRPr="00522B44">
        <w:rPr>
          <w:sz w:val="24"/>
          <w:szCs w:val="24"/>
          <w:lang w:val="bg-BG"/>
        </w:rPr>
        <w:tab/>
      </w:r>
      <w:r w:rsidRPr="00522B44">
        <w:rPr>
          <w:b/>
          <w:sz w:val="24"/>
          <w:szCs w:val="24"/>
          <w:lang w:val="bg-BG"/>
        </w:rPr>
        <w:t xml:space="preserve">1.Възлагане на дърводобива </w:t>
      </w:r>
      <w:r w:rsidRPr="00522B44">
        <w:rPr>
          <w:sz w:val="24"/>
          <w:szCs w:val="24"/>
          <w:lang w:val="bg-BG"/>
        </w:rPr>
        <w:tab/>
      </w:r>
      <w:r w:rsidRPr="00522B44">
        <w:rPr>
          <w:sz w:val="24"/>
          <w:szCs w:val="24"/>
          <w:lang w:val="bg-BG"/>
        </w:rPr>
        <w:tab/>
      </w:r>
      <w:r w:rsidRPr="00522B44">
        <w:rPr>
          <w:sz w:val="24"/>
          <w:szCs w:val="24"/>
          <w:lang w:val="bg-BG"/>
        </w:rPr>
        <w:tab/>
      </w:r>
      <w:r w:rsidRPr="00522B44">
        <w:rPr>
          <w:sz w:val="24"/>
          <w:szCs w:val="24"/>
          <w:lang w:val="bg-BG"/>
        </w:rPr>
        <w:tab/>
      </w:r>
      <w:r w:rsidRPr="00522B44">
        <w:rPr>
          <w:b/>
          <w:sz w:val="24"/>
          <w:szCs w:val="24"/>
          <w:lang w:val="bg-BG"/>
        </w:rPr>
        <w:t>– 36518 м3 – 93 %</w:t>
      </w:r>
    </w:p>
    <w:p w:rsidR="00522B44" w:rsidRPr="00522B44" w:rsidRDefault="00522B44" w:rsidP="00650E90">
      <w:pPr>
        <w:ind w:left="720" w:firstLine="720"/>
        <w:jc w:val="both"/>
        <w:rPr>
          <w:sz w:val="24"/>
          <w:szCs w:val="24"/>
          <w:lang w:val="bg-BG"/>
        </w:rPr>
      </w:pPr>
      <w:r w:rsidRPr="00522B44">
        <w:rPr>
          <w:b/>
          <w:sz w:val="24"/>
          <w:szCs w:val="24"/>
          <w:lang w:val="bg-BG"/>
        </w:rPr>
        <w:t>2.Продажба прогнозни количества</w:t>
      </w:r>
      <w:r w:rsidR="00650E90">
        <w:rPr>
          <w:sz w:val="24"/>
          <w:szCs w:val="24"/>
          <w:lang w:val="bg-BG"/>
        </w:rPr>
        <w:t xml:space="preserve"> </w:t>
      </w:r>
      <w:r w:rsidR="00650E90">
        <w:rPr>
          <w:sz w:val="24"/>
          <w:szCs w:val="24"/>
          <w:lang w:val="bg-BG"/>
        </w:rPr>
        <w:tab/>
      </w:r>
      <w:r w:rsidR="00650E90">
        <w:rPr>
          <w:sz w:val="24"/>
          <w:szCs w:val="24"/>
          <w:lang w:val="bg-BG"/>
        </w:rPr>
        <w:tab/>
        <w:t xml:space="preserve">         </w:t>
      </w:r>
      <w:r w:rsidRPr="00522B44">
        <w:rPr>
          <w:sz w:val="24"/>
          <w:szCs w:val="24"/>
          <w:lang w:val="bg-BG"/>
        </w:rPr>
        <w:t xml:space="preserve">   </w:t>
      </w:r>
      <w:r w:rsidRPr="00522B44">
        <w:rPr>
          <w:b/>
          <w:sz w:val="24"/>
          <w:szCs w:val="24"/>
          <w:lang w:val="bg-BG"/>
        </w:rPr>
        <w:t>– 16993</w:t>
      </w:r>
      <w:r w:rsidRPr="00522B44">
        <w:rPr>
          <w:sz w:val="24"/>
          <w:szCs w:val="24"/>
          <w:lang w:val="bg-BG"/>
        </w:rPr>
        <w:t xml:space="preserve"> м3  - </w:t>
      </w:r>
      <w:r w:rsidRPr="00522B44">
        <w:rPr>
          <w:b/>
          <w:sz w:val="24"/>
          <w:szCs w:val="24"/>
          <w:lang w:val="bg-BG"/>
        </w:rPr>
        <w:t>90%</w:t>
      </w:r>
      <w:r w:rsidRPr="00522B44">
        <w:rPr>
          <w:sz w:val="24"/>
          <w:szCs w:val="24"/>
          <w:lang w:val="bg-BG"/>
        </w:rPr>
        <w:t xml:space="preserve">  </w:t>
      </w:r>
    </w:p>
    <w:p w:rsidR="00522B44" w:rsidRPr="00522B44" w:rsidRDefault="00650E90" w:rsidP="00650E90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</w:t>
      </w:r>
      <w:r w:rsidR="00386F0A">
        <w:rPr>
          <w:b/>
          <w:sz w:val="24"/>
          <w:szCs w:val="24"/>
          <w:lang w:val="bg-BG"/>
        </w:rPr>
        <w:t>2</w:t>
      </w:r>
      <w:r w:rsidR="00522B44" w:rsidRPr="00522B44">
        <w:rPr>
          <w:b/>
          <w:sz w:val="24"/>
          <w:szCs w:val="24"/>
          <w:lang w:val="bg-BG"/>
        </w:rPr>
        <w:t xml:space="preserve">.1. Дългосрочни договори – </w:t>
      </w:r>
      <w:proofErr w:type="spellStart"/>
      <w:r w:rsidR="00522B44" w:rsidRPr="00522B44">
        <w:rPr>
          <w:b/>
          <w:sz w:val="24"/>
          <w:szCs w:val="24"/>
          <w:lang w:val="bg-BG"/>
        </w:rPr>
        <w:t>Кроношпан</w:t>
      </w:r>
      <w:proofErr w:type="spellEnd"/>
      <w:r w:rsidR="00522B44" w:rsidRPr="00522B44">
        <w:rPr>
          <w:b/>
          <w:sz w:val="24"/>
          <w:szCs w:val="24"/>
          <w:lang w:val="bg-BG"/>
        </w:rPr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- </w:t>
      </w:r>
      <w:r w:rsidR="00522B44" w:rsidRPr="00522B44">
        <w:rPr>
          <w:sz w:val="24"/>
          <w:szCs w:val="24"/>
          <w:lang w:val="bg-BG"/>
        </w:rPr>
        <w:t xml:space="preserve"> 2205м3     - </w:t>
      </w:r>
      <w:r w:rsidR="00522B44" w:rsidRPr="00522B44">
        <w:rPr>
          <w:b/>
          <w:sz w:val="24"/>
          <w:szCs w:val="24"/>
          <w:lang w:val="bg-BG"/>
        </w:rPr>
        <w:t>90%</w:t>
      </w:r>
    </w:p>
    <w:p w:rsidR="00522B44" w:rsidRPr="00650E90" w:rsidRDefault="00650E90" w:rsidP="00650E90">
      <w:pPr>
        <w:ind w:left="708"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</w:t>
      </w:r>
      <w:r w:rsidR="00522B44" w:rsidRPr="00522B44">
        <w:rPr>
          <w:b/>
          <w:sz w:val="24"/>
          <w:szCs w:val="24"/>
          <w:lang w:val="bg-BG"/>
        </w:rPr>
        <w:t>.</w:t>
      </w:r>
      <w:proofErr w:type="spellStart"/>
      <w:r w:rsidR="00522B44" w:rsidRPr="00522B44">
        <w:rPr>
          <w:b/>
          <w:sz w:val="24"/>
          <w:szCs w:val="24"/>
          <w:lang w:val="bg-BG"/>
        </w:rPr>
        <w:t>2</w:t>
      </w:r>
      <w:proofErr w:type="spellEnd"/>
      <w:r w:rsidR="00522B44" w:rsidRPr="00522B44">
        <w:rPr>
          <w:b/>
          <w:sz w:val="24"/>
          <w:szCs w:val="24"/>
          <w:lang w:val="bg-BG"/>
        </w:rPr>
        <w:t xml:space="preserve">. </w:t>
      </w:r>
      <w:r>
        <w:rPr>
          <w:b/>
          <w:sz w:val="24"/>
          <w:szCs w:val="24"/>
          <w:lang w:val="bg-BG"/>
        </w:rPr>
        <w:t xml:space="preserve"> Търг продажба местни търговци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522B44" w:rsidRPr="00522B44">
        <w:rPr>
          <w:sz w:val="24"/>
          <w:szCs w:val="24"/>
          <w:lang w:val="bg-BG"/>
        </w:rPr>
        <w:t xml:space="preserve"> – 9855 м3     -   </w:t>
      </w:r>
      <w:r w:rsidR="00522B44" w:rsidRPr="00522B44">
        <w:rPr>
          <w:b/>
          <w:sz w:val="24"/>
          <w:szCs w:val="24"/>
          <w:lang w:val="bg-BG"/>
        </w:rPr>
        <w:t xml:space="preserve"> 100%  </w:t>
      </w:r>
    </w:p>
    <w:p w:rsidR="00522B44" w:rsidRPr="00522B44" w:rsidRDefault="00650E90" w:rsidP="00650E90">
      <w:pPr>
        <w:ind w:left="708"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2</w:t>
      </w:r>
      <w:r w:rsidR="00522B44" w:rsidRPr="00522B44">
        <w:rPr>
          <w:b/>
          <w:sz w:val="24"/>
          <w:szCs w:val="24"/>
          <w:lang w:val="bg-BG"/>
        </w:rPr>
        <w:t xml:space="preserve">.3. Електронен търг –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522B44" w:rsidRPr="00522B44">
        <w:rPr>
          <w:sz w:val="24"/>
          <w:szCs w:val="24"/>
          <w:lang w:val="bg-BG"/>
        </w:rPr>
        <w:t xml:space="preserve">– 4933 м3    -  </w:t>
      </w:r>
      <w:r w:rsidR="00522B44" w:rsidRPr="00522B44">
        <w:rPr>
          <w:b/>
          <w:sz w:val="24"/>
          <w:szCs w:val="24"/>
          <w:lang w:val="bg-BG"/>
        </w:rPr>
        <w:t xml:space="preserve"> 69%</w:t>
      </w:r>
    </w:p>
    <w:p w:rsidR="00522B44" w:rsidRPr="00522B44" w:rsidRDefault="00522B44" w:rsidP="00522B44">
      <w:pPr>
        <w:ind w:left="1440" w:firstLine="720"/>
        <w:jc w:val="both"/>
        <w:rPr>
          <w:sz w:val="24"/>
          <w:szCs w:val="24"/>
          <w:lang w:val="bg-BG"/>
        </w:rPr>
      </w:pPr>
    </w:p>
    <w:p w:rsidR="00522B44" w:rsidRPr="00522B44" w:rsidRDefault="00650E90" w:rsidP="00522B44">
      <w:pPr>
        <w:ind w:left="720"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</w:t>
      </w:r>
      <w:r w:rsidR="00522B44" w:rsidRPr="00522B44">
        <w:rPr>
          <w:b/>
          <w:sz w:val="24"/>
          <w:szCs w:val="24"/>
          <w:lang w:val="bg-BG"/>
        </w:rPr>
        <w:t xml:space="preserve">.Продажба по ценоразпис </w:t>
      </w:r>
      <w:r w:rsidR="00522B44" w:rsidRPr="00522B44">
        <w:rPr>
          <w:b/>
          <w:sz w:val="24"/>
          <w:szCs w:val="24"/>
          <w:lang w:val="bg-BG"/>
        </w:rPr>
        <w:tab/>
      </w:r>
      <w:r w:rsidR="00522B44" w:rsidRPr="00522B44">
        <w:rPr>
          <w:b/>
          <w:sz w:val="24"/>
          <w:szCs w:val="24"/>
          <w:lang w:val="bg-BG"/>
        </w:rPr>
        <w:tab/>
      </w:r>
      <w:r w:rsidR="00522B44" w:rsidRPr="00522B44">
        <w:rPr>
          <w:b/>
          <w:sz w:val="24"/>
          <w:szCs w:val="24"/>
          <w:lang w:val="bg-BG"/>
        </w:rPr>
        <w:tab/>
        <w:t xml:space="preserve">            –  19754 м3  </w:t>
      </w:r>
    </w:p>
    <w:p w:rsidR="00522B44" w:rsidRPr="00650E90" w:rsidRDefault="00650E90" w:rsidP="00650E90">
      <w:pPr>
        <w:ind w:left="720"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</w:t>
      </w:r>
      <w:r w:rsidR="00522B44" w:rsidRPr="00522B44">
        <w:rPr>
          <w:b/>
          <w:sz w:val="24"/>
          <w:szCs w:val="24"/>
          <w:lang w:val="bg-BG"/>
        </w:rPr>
        <w:t xml:space="preserve">.Продажба по чл.193 от ЗГ </w:t>
      </w:r>
      <w:r w:rsidR="00522B44" w:rsidRPr="00522B44">
        <w:rPr>
          <w:b/>
          <w:sz w:val="24"/>
          <w:szCs w:val="24"/>
          <w:lang w:val="bg-BG"/>
        </w:rPr>
        <w:tab/>
      </w:r>
      <w:r w:rsidR="00522B44" w:rsidRPr="00522B44">
        <w:rPr>
          <w:b/>
          <w:sz w:val="24"/>
          <w:szCs w:val="24"/>
          <w:lang w:val="bg-BG"/>
        </w:rPr>
        <w:tab/>
      </w:r>
      <w:r w:rsidR="00522B44" w:rsidRPr="00522B44">
        <w:rPr>
          <w:b/>
          <w:sz w:val="24"/>
          <w:szCs w:val="24"/>
          <w:lang w:val="bg-BG"/>
        </w:rPr>
        <w:tab/>
        <w:t xml:space="preserve">   </w:t>
      </w:r>
      <w:r w:rsidR="00522B44" w:rsidRPr="00522B44">
        <w:rPr>
          <w:b/>
          <w:sz w:val="24"/>
          <w:szCs w:val="24"/>
          <w:lang w:val="bg-BG"/>
        </w:rPr>
        <w:tab/>
        <w:t xml:space="preserve"> – 526 м3  -</w:t>
      </w:r>
      <w:r w:rsidR="00522B44" w:rsidRPr="00522B44">
        <w:rPr>
          <w:b/>
          <w:sz w:val="24"/>
          <w:szCs w:val="24"/>
          <w:lang w:val="bg-BG"/>
        </w:rPr>
        <w:tab/>
        <w:t>88%</w:t>
      </w:r>
      <w:r w:rsidR="00522B44" w:rsidRPr="00522B44">
        <w:rPr>
          <w:b/>
          <w:sz w:val="24"/>
          <w:szCs w:val="24"/>
          <w:lang w:val="bg-BG"/>
        </w:rPr>
        <w:tab/>
      </w:r>
      <w:r w:rsidR="00522B44" w:rsidRPr="00522B44">
        <w:rPr>
          <w:b/>
          <w:sz w:val="24"/>
          <w:szCs w:val="24"/>
          <w:lang w:val="bg-BG"/>
        </w:rPr>
        <w:tab/>
      </w:r>
    </w:p>
    <w:p w:rsidR="00522B44" w:rsidRPr="00522B44" w:rsidRDefault="00522B44" w:rsidP="00522B44">
      <w:pPr>
        <w:jc w:val="both"/>
        <w:rPr>
          <w:sz w:val="24"/>
          <w:szCs w:val="24"/>
          <w:lang w:val="bg-BG"/>
        </w:rPr>
      </w:pPr>
      <w:r w:rsidRPr="00522B44">
        <w:rPr>
          <w:sz w:val="24"/>
          <w:szCs w:val="24"/>
          <w:lang w:val="bg-BG"/>
        </w:rPr>
        <w:t xml:space="preserve">            Изпълнението на сечта и реализацията на дървесината към </w:t>
      </w:r>
      <w:r w:rsidRPr="00522B44">
        <w:rPr>
          <w:b/>
          <w:sz w:val="24"/>
          <w:szCs w:val="24"/>
          <w:lang w:val="bg-BG"/>
        </w:rPr>
        <w:t xml:space="preserve">31.12.2018 г. е  36947 м3 </w:t>
      </w:r>
      <w:r w:rsidRPr="00522B44">
        <w:rPr>
          <w:sz w:val="24"/>
          <w:szCs w:val="24"/>
          <w:lang w:val="bg-BG"/>
        </w:rPr>
        <w:t xml:space="preserve">или </w:t>
      </w:r>
      <w:r w:rsidRPr="00522B44">
        <w:rPr>
          <w:b/>
          <w:sz w:val="24"/>
          <w:szCs w:val="24"/>
          <w:lang w:val="bg-BG"/>
        </w:rPr>
        <w:t>104 %</w:t>
      </w:r>
      <w:r w:rsidRPr="00522B44">
        <w:rPr>
          <w:sz w:val="24"/>
          <w:szCs w:val="24"/>
          <w:lang w:val="bg-BG"/>
        </w:rPr>
        <w:t xml:space="preserve"> от предвиденото по финансов план. </w:t>
      </w:r>
    </w:p>
    <w:p w:rsidR="00522B44" w:rsidRPr="00522B44" w:rsidRDefault="00522B44" w:rsidP="00522B44">
      <w:pPr>
        <w:jc w:val="both"/>
        <w:rPr>
          <w:sz w:val="24"/>
          <w:szCs w:val="24"/>
          <w:lang w:val="en-US"/>
        </w:rPr>
      </w:pPr>
    </w:p>
    <w:p w:rsidR="00522B44" w:rsidRPr="00522B44" w:rsidRDefault="00522B44" w:rsidP="00522B44">
      <w:pPr>
        <w:widowControl w:val="0"/>
        <w:suppressAutoHyphens/>
        <w:spacing w:after="120"/>
        <w:jc w:val="both"/>
        <w:rPr>
          <w:rFonts w:eastAsia="Lucida Sans Unicode"/>
          <w:b/>
          <w:kern w:val="1"/>
          <w:sz w:val="24"/>
          <w:szCs w:val="24"/>
          <w:u w:val="single"/>
          <w:lang w:val="bg-BG"/>
        </w:rPr>
      </w:pPr>
      <w:r w:rsidRPr="00522B44">
        <w:rPr>
          <w:rFonts w:eastAsia="Lucida Sans Unicode"/>
          <w:b/>
          <w:kern w:val="1"/>
          <w:sz w:val="24"/>
          <w:szCs w:val="24"/>
          <w:lang w:val="bg-BG"/>
        </w:rPr>
        <w:t xml:space="preserve"> </w:t>
      </w:r>
      <w:r>
        <w:rPr>
          <w:rFonts w:eastAsia="Lucida Sans Unicode"/>
          <w:b/>
          <w:kern w:val="1"/>
          <w:sz w:val="24"/>
          <w:szCs w:val="24"/>
          <w:lang w:val="bg-BG"/>
        </w:rPr>
        <w:tab/>
      </w:r>
      <w:r w:rsidRPr="00522B44">
        <w:rPr>
          <w:rFonts w:eastAsia="Lucida Sans Unicode"/>
          <w:b/>
          <w:kern w:val="1"/>
          <w:sz w:val="24"/>
          <w:szCs w:val="24"/>
          <w:u w:val="single"/>
          <w:lang w:val="bg-BG"/>
        </w:rPr>
        <w:t>Приходи и разходи</w:t>
      </w:r>
    </w:p>
    <w:p w:rsidR="00522B44" w:rsidRPr="00522B44" w:rsidRDefault="00522B44" w:rsidP="00522B44">
      <w:pPr>
        <w:widowControl w:val="0"/>
        <w:suppressAutoHyphens/>
        <w:spacing w:after="120"/>
        <w:jc w:val="center"/>
        <w:rPr>
          <w:rFonts w:eastAsia="Lucida Sans Unicode"/>
          <w:kern w:val="1"/>
          <w:sz w:val="24"/>
          <w:szCs w:val="24"/>
          <w:lang w:val="bg-BG"/>
        </w:rPr>
      </w:pPr>
      <w:r w:rsidRPr="00522B44">
        <w:rPr>
          <w:rFonts w:eastAsia="Lucida Sans Unicode"/>
          <w:kern w:val="1"/>
          <w:sz w:val="24"/>
          <w:szCs w:val="24"/>
          <w:lang w:val="bg-BG"/>
        </w:rPr>
        <w:t>Структурен анализ по видове приходи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1559"/>
      </w:tblGrid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  <w:t>Видове приходи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  <w:t>Стойност в хил.лв.</w:t>
            </w: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  <w:t>Отн.дял %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Приходи от продажба на дървесина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93.44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 xml:space="preserve"> Приходи от ловностопанска дейност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 xml:space="preserve">  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en-US"/>
              </w:rPr>
              <w:t>0.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07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Приходи от странична дейност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 xml:space="preserve">  0.28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Приходи от селско стопанска дейност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 xml:space="preserve">  0.82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Приходи от разсадниково производство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 xml:space="preserve">         0.28      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 xml:space="preserve">Приходи от услуги 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en-US"/>
              </w:rPr>
              <w:t xml:space="preserve">     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 xml:space="preserve"> 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en-US"/>
              </w:rPr>
              <w:t xml:space="preserve">   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1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en-US"/>
              </w:rPr>
              <w:t>.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65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Увеличение на запасите от продукция и незавършено производство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2"/>
                <w:szCs w:val="22"/>
                <w:lang w:val="en-US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en-US"/>
              </w:rPr>
              <w:t xml:space="preserve">    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Други приходи от продажби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0.10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Приходи от финансиране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3.36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Финансови приходи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en-US"/>
              </w:rPr>
            </w:pP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  <w:t>Общо: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100</w:t>
            </w:r>
          </w:p>
        </w:tc>
      </w:tr>
    </w:tbl>
    <w:p w:rsidR="00522B44" w:rsidRPr="00522B44" w:rsidRDefault="00522B44" w:rsidP="00522B44">
      <w:pPr>
        <w:widowControl w:val="0"/>
        <w:suppressAutoHyphens/>
        <w:spacing w:after="120"/>
        <w:jc w:val="both"/>
        <w:rPr>
          <w:rFonts w:eastAsia="Lucida Sans Unicode"/>
          <w:kern w:val="1"/>
          <w:sz w:val="24"/>
          <w:szCs w:val="24"/>
          <w:lang w:val="bg-BG"/>
        </w:rPr>
      </w:pPr>
      <w:r w:rsidRPr="00522B44">
        <w:rPr>
          <w:rFonts w:eastAsia="Lucida Sans Unicode"/>
          <w:kern w:val="1"/>
          <w:sz w:val="24"/>
          <w:szCs w:val="24"/>
          <w:lang w:val="bg-BG"/>
        </w:rPr>
        <w:t>Приходите на предприятието до 3</w:t>
      </w:r>
      <w:r w:rsidRPr="00522B44">
        <w:rPr>
          <w:rFonts w:eastAsia="Lucida Sans Unicode"/>
          <w:kern w:val="1"/>
          <w:sz w:val="24"/>
          <w:szCs w:val="24"/>
          <w:lang w:val="en-US"/>
        </w:rPr>
        <w:t>1</w:t>
      </w:r>
      <w:r w:rsidRPr="00522B44">
        <w:rPr>
          <w:rFonts w:eastAsia="Lucida Sans Unicode"/>
          <w:kern w:val="1"/>
          <w:sz w:val="24"/>
          <w:szCs w:val="24"/>
          <w:lang w:val="bg-BG"/>
        </w:rPr>
        <w:t>.12.201</w:t>
      </w:r>
      <w:r w:rsidRPr="00522B44">
        <w:rPr>
          <w:rFonts w:eastAsia="Lucida Sans Unicode"/>
          <w:kern w:val="1"/>
          <w:sz w:val="24"/>
          <w:szCs w:val="24"/>
          <w:lang w:val="en-US"/>
        </w:rPr>
        <w:t xml:space="preserve">8 </w:t>
      </w:r>
      <w:r w:rsidRPr="00522B44">
        <w:rPr>
          <w:rFonts w:eastAsia="Lucida Sans Unicode"/>
          <w:kern w:val="1"/>
          <w:sz w:val="24"/>
          <w:szCs w:val="24"/>
          <w:lang w:val="bg-BG"/>
        </w:rPr>
        <w:t xml:space="preserve"> г. съответстват на осчетоводените и отразени в аналитичната и синтетична отчетност и са съобразени с нормативната уредба. При отчитане и признаване на приходите са съблюдавани принципите за текущо начиславане и за съпоставимост на приходите с разходите. </w:t>
      </w:r>
    </w:p>
    <w:p w:rsidR="00522B44" w:rsidRPr="00522B44" w:rsidRDefault="00522B44" w:rsidP="00522B44">
      <w:pPr>
        <w:widowControl w:val="0"/>
        <w:suppressAutoHyphens/>
        <w:spacing w:after="120"/>
        <w:jc w:val="center"/>
        <w:rPr>
          <w:rFonts w:eastAsia="Lucida Sans Unicode"/>
          <w:kern w:val="1"/>
          <w:sz w:val="24"/>
          <w:szCs w:val="24"/>
          <w:lang w:val="bg-BG"/>
        </w:rPr>
      </w:pPr>
      <w:r w:rsidRPr="00522B44">
        <w:rPr>
          <w:rFonts w:eastAsia="Lucida Sans Unicode"/>
          <w:kern w:val="1"/>
          <w:sz w:val="24"/>
          <w:szCs w:val="24"/>
          <w:lang w:val="bg-BG"/>
        </w:rPr>
        <w:t>Структурен анализ по видове разходи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1559"/>
      </w:tblGrid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  <w:t>Видове разходи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  <w:t>Стойност в хил.лв.</w:t>
            </w: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  <w:t>Отн.дял %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Материални разходи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7.37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Външни услуги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en-US"/>
              </w:rPr>
              <w:t>3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2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en-US"/>
              </w:rPr>
              <w:t>.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54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Амортизации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en-US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en-US"/>
              </w:rPr>
              <w:t>3.14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Обезценки на краткотрайни активи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en-US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en-US"/>
              </w:rPr>
              <w:t>0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Разходи за персонала за възнаграждения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38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en-US"/>
              </w:rPr>
              <w:t>.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16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Разходи за осигуровки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7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en-US"/>
              </w:rPr>
              <w:t>.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60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Стойност на продадени активи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0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Провизии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0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Отчисления за фонд «Инвестиции»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6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en-US"/>
              </w:rPr>
              <w:t>.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71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Други разходи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4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en-US"/>
              </w:rPr>
              <w:t>.</w:t>
            </w: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>44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Намаление на запасите от продукция и незавършено производство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en-US"/>
              </w:rPr>
              <w:t>0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Разходи за лихви и други финансови разходи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bg-BG"/>
              </w:rPr>
              <w:t xml:space="preserve">         0.04 </w:t>
            </w:r>
          </w:p>
        </w:tc>
      </w:tr>
      <w:tr w:rsidR="00522B44" w:rsidRPr="00522B44" w:rsidTr="009E4B7C">
        <w:tc>
          <w:tcPr>
            <w:tcW w:w="5670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both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b/>
                <w:i/>
                <w:kern w:val="1"/>
                <w:sz w:val="22"/>
                <w:szCs w:val="22"/>
                <w:lang w:val="ru-RU"/>
              </w:rPr>
              <w:t>Общо:</w:t>
            </w:r>
          </w:p>
        </w:tc>
        <w:tc>
          <w:tcPr>
            <w:tcW w:w="2127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22B44" w:rsidRPr="00522B44" w:rsidRDefault="00522B44" w:rsidP="00522B44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2"/>
                <w:szCs w:val="22"/>
                <w:lang w:val="ru-RU"/>
              </w:rPr>
            </w:pPr>
            <w:r w:rsidRPr="00522B44">
              <w:rPr>
                <w:rFonts w:eastAsia="Lucida Sans Unicode"/>
                <w:kern w:val="1"/>
                <w:sz w:val="22"/>
                <w:szCs w:val="22"/>
                <w:lang w:val="ru-RU"/>
              </w:rPr>
              <w:t>100</w:t>
            </w:r>
          </w:p>
        </w:tc>
      </w:tr>
    </w:tbl>
    <w:p w:rsidR="00522B44" w:rsidRPr="00522B44" w:rsidRDefault="00522B44" w:rsidP="00522B44">
      <w:pPr>
        <w:widowControl w:val="0"/>
        <w:suppressAutoHyphens/>
        <w:spacing w:after="120"/>
        <w:jc w:val="both"/>
        <w:rPr>
          <w:rFonts w:eastAsia="Lucida Sans Unicode"/>
          <w:kern w:val="1"/>
          <w:sz w:val="24"/>
          <w:szCs w:val="24"/>
          <w:lang w:val="bg-BG" w:eastAsia="bg-BG"/>
        </w:rPr>
      </w:pPr>
    </w:p>
    <w:p w:rsidR="00522B44" w:rsidRPr="00522B44" w:rsidRDefault="00522B44" w:rsidP="00522B44">
      <w:pPr>
        <w:widowControl w:val="0"/>
        <w:suppressAutoHyphens/>
        <w:spacing w:after="120"/>
        <w:jc w:val="both"/>
        <w:rPr>
          <w:rFonts w:eastAsia="Lucida Sans Unicode"/>
          <w:kern w:val="1"/>
          <w:sz w:val="24"/>
          <w:szCs w:val="24"/>
          <w:lang w:val="en-US" w:eastAsia="bg-BG"/>
        </w:rPr>
      </w:pPr>
      <w:r w:rsidRPr="00522B44">
        <w:rPr>
          <w:rFonts w:eastAsia="Lucida Sans Unicode"/>
          <w:kern w:val="1"/>
          <w:sz w:val="24"/>
          <w:szCs w:val="24"/>
          <w:lang w:val="bg-BG" w:eastAsia="bg-BG"/>
        </w:rPr>
        <w:t xml:space="preserve">С най-голям относителен дял в състава на разходите по икономически елементи са разходите за </w:t>
      </w:r>
      <w:r w:rsidRPr="00522B44">
        <w:rPr>
          <w:rFonts w:eastAsia="Lucida Sans Unicode"/>
          <w:kern w:val="1"/>
          <w:sz w:val="24"/>
          <w:szCs w:val="24"/>
          <w:lang w:val="bg-BG" w:eastAsia="bg-BG"/>
        </w:rPr>
        <w:lastRenderedPageBreak/>
        <w:t xml:space="preserve">възнаграждения  – </w:t>
      </w:r>
      <w:r w:rsidRPr="00522B44">
        <w:rPr>
          <w:rFonts w:eastAsia="Lucida Sans Unicode"/>
          <w:kern w:val="1"/>
          <w:sz w:val="24"/>
          <w:szCs w:val="24"/>
          <w:lang w:val="en-US" w:eastAsia="bg-BG"/>
        </w:rPr>
        <w:t>3</w:t>
      </w:r>
      <w:r w:rsidRPr="00522B44">
        <w:rPr>
          <w:rFonts w:eastAsia="Lucida Sans Unicode"/>
          <w:kern w:val="1"/>
          <w:sz w:val="24"/>
          <w:szCs w:val="24"/>
          <w:lang w:val="bg-BG" w:eastAsia="bg-BG"/>
        </w:rPr>
        <w:t>8</w:t>
      </w:r>
      <w:r w:rsidRPr="00522B44">
        <w:rPr>
          <w:rFonts w:eastAsia="Lucida Sans Unicode"/>
          <w:kern w:val="1"/>
          <w:sz w:val="24"/>
          <w:szCs w:val="24"/>
          <w:lang w:val="en-US" w:eastAsia="bg-BG"/>
        </w:rPr>
        <w:t>.</w:t>
      </w:r>
      <w:r w:rsidRPr="00522B44">
        <w:rPr>
          <w:rFonts w:eastAsia="Lucida Sans Unicode"/>
          <w:kern w:val="1"/>
          <w:sz w:val="24"/>
          <w:szCs w:val="24"/>
          <w:lang w:val="bg-BG" w:eastAsia="bg-BG"/>
        </w:rPr>
        <w:t xml:space="preserve">16 %, следвани от разходите за външни услуги  – </w:t>
      </w:r>
      <w:r w:rsidRPr="00522B44">
        <w:rPr>
          <w:rFonts w:eastAsia="Lucida Sans Unicode"/>
          <w:kern w:val="1"/>
          <w:sz w:val="24"/>
          <w:szCs w:val="24"/>
          <w:lang w:val="en-US" w:eastAsia="bg-BG"/>
        </w:rPr>
        <w:t>3</w:t>
      </w:r>
      <w:r w:rsidRPr="00522B44">
        <w:rPr>
          <w:rFonts w:eastAsia="Lucida Sans Unicode"/>
          <w:kern w:val="1"/>
          <w:sz w:val="24"/>
          <w:szCs w:val="24"/>
          <w:lang w:val="bg-BG" w:eastAsia="bg-BG"/>
        </w:rPr>
        <w:t>2</w:t>
      </w:r>
      <w:r w:rsidRPr="00522B44">
        <w:rPr>
          <w:rFonts w:eastAsia="Lucida Sans Unicode"/>
          <w:kern w:val="1"/>
          <w:sz w:val="24"/>
          <w:szCs w:val="24"/>
          <w:lang w:val="en-US" w:eastAsia="bg-BG"/>
        </w:rPr>
        <w:t>.</w:t>
      </w:r>
      <w:r w:rsidRPr="00522B44">
        <w:rPr>
          <w:rFonts w:eastAsia="Lucida Sans Unicode"/>
          <w:kern w:val="1"/>
          <w:sz w:val="24"/>
          <w:szCs w:val="24"/>
          <w:lang w:val="bg-BG" w:eastAsia="bg-BG"/>
        </w:rPr>
        <w:t>54 %,  материалните разходи – 7.37%, разходи за осигуровки – 7,60% и отчисления за фонд „Инвестиции” – 6</w:t>
      </w:r>
      <w:r w:rsidRPr="00522B44">
        <w:rPr>
          <w:rFonts w:eastAsia="Lucida Sans Unicode"/>
          <w:kern w:val="1"/>
          <w:sz w:val="24"/>
          <w:szCs w:val="24"/>
          <w:lang w:val="en-US" w:eastAsia="bg-BG"/>
        </w:rPr>
        <w:t>.</w:t>
      </w:r>
      <w:r w:rsidRPr="00522B44">
        <w:rPr>
          <w:rFonts w:eastAsia="Lucida Sans Unicode"/>
          <w:kern w:val="1"/>
          <w:sz w:val="24"/>
          <w:szCs w:val="24"/>
          <w:lang w:val="bg-BG" w:eastAsia="bg-BG"/>
        </w:rPr>
        <w:t>71 % Разходите са начислявани в момента на тяхното възникване, независимо от момента на плащанията съобразно принципа за текущо начисляване. Разходооправдателните документи са оформени според изискванията на Закона за счетоводството</w:t>
      </w:r>
      <w:r w:rsidRPr="00522B44">
        <w:rPr>
          <w:rFonts w:eastAsia="Lucida Sans Unicode"/>
          <w:kern w:val="1"/>
          <w:sz w:val="24"/>
          <w:szCs w:val="24"/>
          <w:lang w:val="en-US" w:eastAsia="bg-BG"/>
        </w:rPr>
        <w:t>.</w:t>
      </w:r>
      <w:r w:rsidRPr="00522B44">
        <w:rPr>
          <w:rFonts w:eastAsia="Lucida Sans Unicode"/>
          <w:kern w:val="1"/>
          <w:sz w:val="24"/>
          <w:szCs w:val="24"/>
          <w:lang w:val="bg-BG" w:eastAsia="bg-BG"/>
        </w:rPr>
        <w:t xml:space="preserve"> </w:t>
      </w:r>
    </w:p>
    <w:p w:rsidR="00522B44" w:rsidRPr="00522B44" w:rsidRDefault="00B21BC9" w:rsidP="00B21BC9">
      <w:pPr>
        <w:widowControl w:val="0"/>
        <w:suppressAutoHyphens/>
        <w:spacing w:after="120"/>
        <w:ind w:firstLine="708"/>
        <w:jc w:val="both"/>
        <w:rPr>
          <w:rFonts w:eastAsia="Lucida Sans Unicode"/>
          <w:kern w:val="1"/>
          <w:sz w:val="24"/>
          <w:szCs w:val="24"/>
          <w:lang w:val="ru-RU" w:eastAsia="bg-BG"/>
        </w:rPr>
      </w:pPr>
      <w:r>
        <w:rPr>
          <w:rFonts w:eastAsia="Lucida Sans Unicode"/>
          <w:kern w:val="1"/>
          <w:sz w:val="24"/>
          <w:szCs w:val="24"/>
          <w:lang w:val="bg-BG" w:eastAsia="bg-BG"/>
        </w:rPr>
        <w:t>Финансовият резултат за 2018 г. е положителен</w:t>
      </w:r>
      <w:r w:rsidR="00522B44" w:rsidRPr="00522B44">
        <w:rPr>
          <w:rFonts w:eastAsia="Lucida Sans Unicode"/>
          <w:kern w:val="1"/>
          <w:sz w:val="24"/>
          <w:szCs w:val="24"/>
          <w:lang w:val="bg-BG" w:eastAsia="bg-BG"/>
        </w:rPr>
        <w:t>.</w:t>
      </w:r>
    </w:p>
    <w:p w:rsidR="00522B44" w:rsidRPr="00485CA3" w:rsidRDefault="00522B44" w:rsidP="00522B44">
      <w:pPr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  <w:lang w:val="bg-BG"/>
        </w:rPr>
        <w:t xml:space="preserve">. </w:t>
      </w:r>
      <w:r w:rsidRPr="00485CA3">
        <w:rPr>
          <w:b/>
          <w:color w:val="000000"/>
          <w:sz w:val="24"/>
          <w:szCs w:val="24"/>
        </w:rPr>
        <w:t xml:space="preserve"> </w:t>
      </w:r>
      <w:proofErr w:type="spellStart"/>
      <w:r w:rsidRPr="00485CA3">
        <w:rPr>
          <w:b/>
          <w:color w:val="000000"/>
          <w:sz w:val="24"/>
          <w:szCs w:val="24"/>
        </w:rPr>
        <w:t>Социални</w:t>
      </w:r>
      <w:proofErr w:type="spellEnd"/>
      <w:r w:rsidRPr="00485CA3">
        <w:rPr>
          <w:b/>
          <w:color w:val="000000"/>
          <w:sz w:val="24"/>
          <w:szCs w:val="24"/>
        </w:rPr>
        <w:t xml:space="preserve"> </w:t>
      </w:r>
      <w:proofErr w:type="spellStart"/>
      <w:r w:rsidRPr="00485CA3">
        <w:rPr>
          <w:b/>
          <w:color w:val="000000"/>
          <w:sz w:val="24"/>
          <w:szCs w:val="24"/>
        </w:rPr>
        <w:t>споразумения</w:t>
      </w:r>
      <w:proofErr w:type="spellEnd"/>
      <w:r w:rsidRPr="00485CA3">
        <w:rPr>
          <w:b/>
          <w:color w:val="000000"/>
          <w:sz w:val="24"/>
          <w:szCs w:val="24"/>
        </w:rPr>
        <w:t>;</w:t>
      </w:r>
    </w:p>
    <w:p w:rsidR="00522B44" w:rsidRDefault="00522B44" w:rsidP="002431D2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ТП ДГС Добрич работи по Браншов колективен трудов договор. По него са определени допълнителни дни за отпуск на работещите на ненормирано работно време. Няма постъпили жалби от страна </w:t>
      </w:r>
      <w:proofErr w:type="spellStart"/>
      <w:r w:rsidRPr="00485CA3">
        <w:rPr>
          <w:color w:val="000000"/>
          <w:sz w:val="24"/>
          <w:szCs w:val="24"/>
        </w:rPr>
        <w:t>на</w:t>
      </w:r>
      <w:proofErr w:type="spellEnd"/>
      <w:r w:rsidRPr="00485CA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работещите</w:t>
      </w:r>
      <w:proofErr w:type="spellEnd"/>
      <w:r>
        <w:rPr>
          <w:color w:val="000000"/>
          <w:sz w:val="24"/>
          <w:szCs w:val="24"/>
          <w:lang w:val="bg-BG"/>
        </w:rPr>
        <w:t>.</w:t>
      </w:r>
    </w:p>
    <w:p w:rsidR="002431D2" w:rsidRPr="00522B44" w:rsidRDefault="002431D2" w:rsidP="002431D2">
      <w:pPr>
        <w:ind w:firstLine="708"/>
        <w:rPr>
          <w:color w:val="000000"/>
          <w:sz w:val="24"/>
          <w:szCs w:val="24"/>
          <w:lang w:val="bg-BG"/>
        </w:rPr>
      </w:pPr>
    </w:p>
    <w:p w:rsidR="007B5105" w:rsidRDefault="002431D2" w:rsidP="002431D2">
      <w:pPr>
        <w:tabs>
          <w:tab w:val="left" w:pos="0"/>
          <w:tab w:val="left" w:pos="709"/>
        </w:tabs>
        <w:jc w:val="both"/>
        <w:rPr>
          <w:b/>
          <w:color w:val="000000"/>
          <w:sz w:val="24"/>
          <w:szCs w:val="24"/>
          <w:lang w:val="bg-BG"/>
        </w:rPr>
      </w:pPr>
      <w:r>
        <w:rPr>
          <w:lang w:val="bg-BG"/>
        </w:rPr>
        <w:tab/>
      </w:r>
      <w:r w:rsidRPr="002431D2">
        <w:rPr>
          <w:b/>
          <w:sz w:val="24"/>
          <w:szCs w:val="24"/>
          <w:lang w:val="en-US"/>
        </w:rPr>
        <w:t>III</w:t>
      </w:r>
      <w:r w:rsidRPr="002431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План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 /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програма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за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обучение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 и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квалификация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на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персонала</w:t>
      </w:r>
      <w:proofErr w:type="spellEnd"/>
      <w:r w:rsidRPr="003F7F22">
        <w:rPr>
          <w:b/>
          <w:color w:val="000000"/>
          <w:sz w:val="24"/>
          <w:szCs w:val="24"/>
        </w:rPr>
        <w:t>;</w:t>
      </w:r>
    </w:p>
    <w:p w:rsidR="002431D2" w:rsidRDefault="002431D2" w:rsidP="002431D2">
      <w:pPr>
        <w:pStyle w:val="Bodytext30"/>
        <w:shd w:val="clear" w:color="auto" w:fill="auto"/>
        <w:spacing w:line="240" w:lineRule="auto"/>
        <w:jc w:val="both"/>
        <w:rPr>
          <w:b w:val="0"/>
          <w:sz w:val="24"/>
          <w:szCs w:val="24"/>
          <w:lang w:bidi="en-US"/>
        </w:rPr>
      </w:pPr>
      <w:r>
        <w:rPr>
          <w:b w:val="0"/>
          <w:color w:val="000000"/>
          <w:sz w:val="24"/>
          <w:szCs w:val="24"/>
        </w:rPr>
        <w:tab/>
      </w:r>
      <w:r w:rsidRPr="002431D2">
        <w:rPr>
          <w:b w:val="0"/>
          <w:color w:val="000000"/>
          <w:sz w:val="24"/>
          <w:szCs w:val="24"/>
        </w:rPr>
        <w:t xml:space="preserve">Служители на ТП ДГС Добрич и външни изпълнители и заинтересовани лица през 2018 г. са обучавани по 11 теми в т. ч. за изискванията на </w:t>
      </w:r>
      <w:r w:rsidRPr="002431D2">
        <w:rPr>
          <w:b w:val="0"/>
          <w:sz w:val="24"/>
          <w:szCs w:val="24"/>
        </w:rPr>
        <w:t>Националния стандарт за отговорно управление на горите</w:t>
      </w:r>
      <w:r>
        <w:rPr>
          <w:b w:val="0"/>
          <w:sz w:val="24"/>
          <w:szCs w:val="24"/>
        </w:rPr>
        <w:t xml:space="preserve"> </w:t>
      </w:r>
      <w:r w:rsidRPr="002431D2">
        <w:rPr>
          <w:b w:val="0"/>
          <w:sz w:val="24"/>
          <w:szCs w:val="24"/>
        </w:rPr>
        <w:t xml:space="preserve">в България </w:t>
      </w:r>
      <w:r w:rsidRPr="002431D2">
        <w:rPr>
          <w:b w:val="0"/>
          <w:sz w:val="24"/>
          <w:szCs w:val="24"/>
          <w:lang w:val="en-US" w:bidi="en-US"/>
        </w:rPr>
        <w:t>(FSC-STD-BGR-01-2016 V-1)</w:t>
      </w:r>
      <w:r>
        <w:rPr>
          <w:b w:val="0"/>
          <w:sz w:val="24"/>
          <w:szCs w:val="24"/>
          <w:lang w:bidi="en-US"/>
        </w:rPr>
        <w:t>, Закона за горите, за африканска чума по свинете и др.</w:t>
      </w:r>
      <w:r w:rsidR="00503FB1">
        <w:rPr>
          <w:b w:val="0"/>
          <w:sz w:val="24"/>
          <w:szCs w:val="24"/>
          <w:lang w:bidi="en-US"/>
        </w:rPr>
        <w:t xml:space="preserve"> </w:t>
      </w:r>
    </w:p>
    <w:p w:rsidR="00FB62E5" w:rsidRPr="002431D2" w:rsidRDefault="00FB62E5" w:rsidP="002431D2">
      <w:pPr>
        <w:pStyle w:val="Bodytext3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FB62E5" w:rsidRDefault="00FB62E5" w:rsidP="00E625FB">
      <w:pPr>
        <w:ind w:firstLine="708"/>
        <w:rPr>
          <w:color w:val="000000"/>
          <w:sz w:val="24"/>
          <w:szCs w:val="24"/>
          <w:lang w:eastAsia="bg-BG"/>
        </w:rPr>
      </w:pPr>
      <w:r w:rsidRPr="00013641">
        <w:rPr>
          <w:b/>
          <w:color w:val="000000"/>
          <w:sz w:val="24"/>
          <w:szCs w:val="24"/>
          <w:lang w:val="en-US"/>
        </w:rPr>
        <w:t>I</w:t>
      </w:r>
      <w:r w:rsidRPr="00013641">
        <w:rPr>
          <w:b/>
          <w:color w:val="000000"/>
          <w:sz w:val="32"/>
          <w:szCs w:val="32"/>
          <w:lang w:val="en-US"/>
        </w:rPr>
        <w:t>ᴠ</w:t>
      </w:r>
      <w:r>
        <w:rPr>
          <w:b/>
          <w:color w:val="000000"/>
          <w:sz w:val="24"/>
          <w:szCs w:val="24"/>
          <w:lang w:val="bg-BG"/>
        </w:rPr>
        <w:t>.</w:t>
      </w:r>
      <w:r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Здравословни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 и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безопасни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условия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на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труд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вкл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.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на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работниците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на</w:t>
      </w:r>
      <w:proofErr w:type="spellEnd"/>
      <w:r w:rsidRPr="003F7F22">
        <w:rPr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  <w:lang w:eastAsia="bg-BG"/>
        </w:rPr>
        <w:t>подизпълнителите</w:t>
      </w:r>
      <w:proofErr w:type="spellEnd"/>
      <w:r w:rsidRPr="003F7F22">
        <w:rPr>
          <w:b/>
          <w:color w:val="000000"/>
          <w:sz w:val="24"/>
          <w:szCs w:val="24"/>
        </w:rPr>
        <w:t>;</w:t>
      </w:r>
      <w:r w:rsidRPr="00150814">
        <w:rPr>
          <w:color w:val="000000"/>
          <w:sz w:val="24"/>
          <w:szCs w:val="24"/>
          <w:lang w:eastAsia="bg-BG"/>
        </w:rPr>
        <w:t xml:space="preserve"> </w:t>
      </w:r>
    </w:p>
    <w:p w:rsidR="00FB62E5" w:rsidRDefault="00FB62E5" w:rsidP="00E625FB">
      <w:pPr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-</w:t>
      </w:r>
      <w:r w:rsidRPr="00150814">
        <w:rPr>
          <w:color w:val="000000"/>
          <w:sz w:val="24"/>
          <w:szCs w:val="24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150814">
        <w:rPr>
          <w:color w:val="000000"/>
          <w:sz w:val="24"/>
          <w:szCs w:val="24"/>
          <w:lang w:eastAsia="bg-BG"/>
        </w:rPr>
        <w:t>закупено</w:t>
      </w:r>
      <w:proofErr w:type="spellEnd"/>
      <w:proofErr w:type="gramEnd"/>
      <w:r w:rsidRPr="00150814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150814">
        <w:rPr>
          <w:color w:val="000000"/>
          <w:sz w:val="24"/>
          <w:szCs w:val="24"/>
          <w:lang w:eastAsia="bg-BG"/>
        </w:rPr>
        <w:t>облекло</w:t>
      </w:r>
      <w:proofErr w:type="spellEnd"/>
      <w:r w:rsidRPr="00150814">
        <w:rPr>
          <w:color w:val="000000"/>
          <w:sz w:val="24"/>
          <w:szCs w:val="24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и </w:t>
      </w:r>
      <w:proofErr w:type="spellStart"/>
      <w:r>
        <w:rPr>
          <w:color w:val="000000"/>
          <w:sz w:val="24"/>
          <w:szCs w:val="24"/>
          <w:lang w:eastAsia="bg-BG"/>
        </w:rPr>
        <w:t>оборудване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150814">
        <w:rPr>
          <w:color w:val="000000"/>
          <w:sz w:val="24"/>
          <w:szCs w:val="24"/>
          <w:lang w:eastAsia="bg-BG"/>
        </w:rPr>
        <w:t>на</w:t>
      </w:r>
      <w:proofErr w:type="spellEnd"/>
      <w:r w:rsidRPr="00150814"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работещите</w:t>
      </w:r>
      <w:proofErr w:type="spellEnd"/>
      <w:r>
        <w:rPr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color w:val="000000"/>
          <w:sz w:val="24"/>
          <w:szCs w:val="24"/>
          <w:lang w:eastAsia="bg-BG"/>
        </w:rPr>
        <w:t>Организацията</w:t>
      </w:r>
      <w:proofErr w:type="spellEnd"/>
      <w:r>
        <w:rPr>
          <w:color w:val="000000"/>
          <w:sz w:val="24"/>
          <w:szCs w:val="24"/>
          <w:lang w:eastAsia="bg-BG"/>
        </w:rPr>
        <w:t>;</w:t>
      </w:r>
    </w:p>
    <w:p w:rsidR="00344C98" w:rsidRPr="00344C98" w:rsidRDefault="00344C98" w:rsidP="00E625FB">
      <w:pPr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През 2018 г. на назначените сезонни работници</w:t>
      </w:r>
      <w:r w:rsidR="00140AF3">
        <w:rPr>
          <w:color w:val="000000"/>
          <w:sz w:val="24"/>
          <w:szCs w:val="24"/>
          <w:lang w:val="bg-BG" w:eastAsia="bg-BG"/>
        </w:rPr>
        <w:t xml:space="preserve">, които извършват лесокултурни дейности </w:t>
      </w:r>
      <w:r>
        <w:rPr>
          <w:color w:val="000000"/>
          <w:sz w:val="24"/>
          <w:szCs w:val="24"/>
          <w:lang w:val="bg-BG" w:eastAsia="bg-BG"/>
        </w:rPr>
        <w:t xml:space="preserve"> е закупено работно облекло и оборудване, отговарящо на спецификата за заеманата от тях длъжност</w:t>
      </w:r>
      <w:r w:rsidR="008F646C">
        <w:rPr>
          <w:color w:val="000000"/>
          <w:sz w:val="24"/>
          <w:szCs w:val="24"/>
          <w:lang w:val="bg-BG" w:eastAsia="bg-BG"/>
        </w:rPr>
        <w:t>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="00242557">
        <w:rPr>
          <w:color w:val="000000"/>
          <w:sz w:val="24"/>
          <w:szCs w:val="24"/>
          <w:lang w:val="bg-BG" w:eastAsia="bg-BG"/>
        </w:rPr>
        <w:t>Щатните служители на стопанството разполагат с официално униформено облекло, а тези пряко свързани с теренна работа разполагат и с теренно униформено облекло.</w:t>
      </w:r>
    </w:p>
    <w:p w:rsidR="00FB62E5" w:rsidRDefault="00FB62E5" w:rsidP="00E625FB">
      <w:pPr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 xml:space="preserve">- </w:t>
      </w:r>
      <w:proofErr w:type="spellStart"/>
      <w:r w:rsidRPr="00150814">
        <w:rPr>
          <w:color w:val="000000"/>
          <w:sz w:val="24"/>
          <w:szCs w:val="24"/>
          <w:lang w:eastAsia="bg-BG"/>
        </w:rPr>
        <w:t>попълнени</w:t>
      </w:r>
      <w:proofErr w:type="spellEnd"/>
      <w:r w:rsidRPr="00150814">
        <w:rPr>
          <w:color w:val="000000"/>
          <w:sz w:val="24"/>
          <w:szCs w:val="24"/>
          <w:lang w:eastAsia="bg-BG"/>
        </w:rPr>
        <w:t xml:space="preserve"> и </w:t>
      </w:r>
      <w:proofErr w:type="spellStart"/>
      <w:r w:rsidRPr="00150814">
        <w:rPr>
          <w:color w:val="000000"/>
          <w:sz w:val="24"/>
          <w:szCs w:val="24"/>
          <w:lang w:eastAsia="bg-BG"/>
        </w:rPr>
        <w:t>подписани</w:t>
      </w:r>
      <w:proofErr w:type="spellEnd"/>
      <w:r w:rsidRPr="00150814">
        <w:rPr>
          <w:color w:val="000000"/>
          <w:sz w:val="24"/>
          <w:szCs w:val="24"/>
          <w:lang w:eastAsia="bg-BG"/>
        </w:rPr>
        <w:t xml:space="preserve"> в </w:t>
      </w:r>
      <w:proofErr w:type="spellStart"/>
      <w:r w:rsidRPr="00150814">
        <w:rPr>
          <w:color w:val="000000"/>
          <w:sz w:val="24"/>
          <w:szCs w:val="24"/>
          <w:lang w:eastAsia="bg-BG"/>
        </w:rPr>
        <w:t>съответните</w:t>
      </w:r>
      <w:proofErr w:type="spellEnd"/>
      <w:r w:rsidRPr="00150814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150814">
        <w:rPr>
          <w:color w:val="000000"/>
          <w:sz w:val="24"/>
          <w:szCs w:val="24"/>
          <w:lang w:eastAsia="bg-BG"/>
        </w:rPr>
        <w:t>срокове</w:t>
      </w:r>
      <w:proofErr w:type="spellEnd"/>
      <w:r w:rsidRPr="00150814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150814">
        <w:rPr>
          <w:color w:val="000000"/>
          <w:sz w:val="24"/>
          <w:szCs w:val="24"/>
          <w:lang w:eastAsia="bg-BG"/>
        </w:rPr>
        <w:t>инструктажни</w:t>
      </w:r>
      <w:proofErr w:type="spellEnd"/>
      <w:r w:rsidRPr="00150814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150814">
        <w:rPr>
          <w:color w:val="000000"/>
          <w:sz w:val="24"/>
          <w:szCs w:val="24"/>
          <w:lang w:eastAsia="bg-BG"/>
        </w:rPr>
        <w:t>книги</w:t>
      </w:r>
      <w:proofErr w:type="spellEnd"/>
      <w:r w:rsidRPr="00150814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150814">
        <w:rPr>
          <w:color w:val="000000"/>
          <w:sz w:val="24"/>
          <w:szCs w:val="24"/>
          <w:lang w:eastAsia="bg-BG"/>
        </w:rPr>
        <w:t>или</w:t>
      </w:r>
      <w:proofErr w:type="spellEnd"/>
      <w:r w:rsidRPr="00150814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150814">
        <w:rPr>
          <w:color w:val="000000"/>
          <w:sz w:val="24"/>
          <w:szCs w:val="24"/>
          <w:lang w:eastAsia="bg-BG"/>
        </w:rPr>
        <w:t>проверовъчни</w:t>
      </w:r>
      <w:proofErr w:type="spellEnd"/>
      <w:r w:rsidRPr="00150814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150814">
        <w:rPr>
          <w:color w:val="000000"/>
          <w:sz w:val="24"/>
          <w:szCs w:val="24"/>
          <w:lang w:eastAsia="bg-BG"/>
        </w:rPr>
        <w:t>листи</w:t>
      </w:r>
      <w:proofErr w:type="spellEnd"/>
      <w:r w:rsidRPr="00150814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150814">
        <w:rPr>
          <w:color w:val="000000"/>
          <w:sz w:val="24"/>
          <w:szCs w:val="24"/>
          <w:lang w:eastAsia="bg-BG"/>
        </w:rPr>
        <w:t>за</w:t>
      </w:r>
      <w:proofErr w:type="spellEnd"/>
      <w:r w:rsidRPr="00150814"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работещите</w:t>
      </w:r>
      <w:proofErr w:type="spellEnd"/>
      <w:r>
        <w:rPr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color w:val="000000"/>
          <w:sz w:val="24"/>
          <w:szCs w:val="24"/>
          <w:lang w:eastAsia="bg-BG"/>
        </w:rPr>
        <w:t>т.ч</w:t>
      </w:r>
      <w:proofErr w:type="spellEnd"/>
      <w:r>
        <w:rPr>
          <w:color w:val="000000"/>
          <w:sz w:val="24"/>
          <w:szCs w:val="24"/>
          <w:lang w:eastAsia="bg-BG"/>
        </w:rPr>
        <w:t>. и</w:t>
      </w:r>
      <w:r w:rsidRPr="00150814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150814">
        <w:rPr>
          <w:color w:val="000000"/>
          <w:sz w:val="24"/>
          <w:szCs w:val="24"/>
          <w:lang w:eastAsia="bg-BG"/>
        </w:rPr>
        <w:t>на</w:t>
      </w:r>
      <w:proofErr w:type="spellEnd"/>
      <w:r w:rsidRPr="00150814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150814">
        <w:rPr>
          <w:color w:val="000000"/>
          <w:sz w:val="24"/>
          <w:szCs w:val="24"/>
          <w:lang w:eastAsia="bg-BG"/>
        </w:rPr>
        <w:t>външните</w:t>
      </w:r>
      <w:proofErr w:type="spellEnd"/>
      <w:r w:rsidRPr="00150814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150814">
        <w:rPr>
          <w:color w:val="000000"/>
          <w:sz w:val="24"/>
          <w:szCs w:val="24"/>
          <w:lang w:eastAsia="bg-BG"/>
        </w:rPr>
        <w:t>подизпълнители</w:t>
      </w:r>
      <w:proofErr w:type="spellEnd"/>
      <w:r>
        <w:rPr>
          <w:color w:val="000000"/>
          <w:sz w:val="24"/>
          <w:szCs w:val="24"/>
          <w:lang w:eastAsia="bg-BG"/>
        </w:rPr>
        <w:t>;</w:t>
      </w:r>
    </w:p>
    <w:p w:rsidR="008F646C" w:rsidRDefault="008F646C" w:rsidP="00E625FB">
      <w:pPr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При назначаване на работниците на същите е проведен начален инструктаж по безопасност и здраве при работа</w:t>
      </w:r>
      <w:r w:rsidR="000355A5">
        <w:rPr>
          <w:color w:val="000000"/>
          <w:sz w:val="24"/>
          <w:szCs w:val="24"/>
          <w:lang w:val="bg-BG" w:eastAsia="bg-BG"/>
        </w:rPr>
        <w:t>. Същото се удостоверява с издаване на служебна бележка, която се съхранява в досието на работника, подпис на инструктирания в книга за проведен начален инструктаж на работниците и служителите по безопасност и хигиена на труда и противопожарна охрана.</w:t>
      </w:r>
    </w:p>
    <w:p w:rsidR="00C330F2" w:rsidRDefault="000D0D0A" w:rsidP="00E625FB">
      <w:pPr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В периода, в който работниците са в трудови правоотношения с ТП „ДГС- Добрич“ на същите се провежда и периодичен и извънреден инструктаж. Обичайно извънредния инструктаж се извършва при обявяване на пожароопасния сезон.</w:t>
      </w:r>
    </w:p>
    <w:p w:rsidR="000D0D0A" w:rsidRPr="008F646C" w:rsidRDefault="005C5917" w:rsidP="00E625FB">
      <w:pPr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Н</w:t>
      </w:r>
      <w:r w:rsidR="00C330F2">
        <w:rPr>
          <w:color w:val="000000"/>
          <w:sz w:val="24"/>
          <w:szCs w:val="24"/>
          <w:lang w:val="bg-BG" w:eastAsia="bg-BG"/>
        </w:rPr>
        <w:t xml:space="preserve">а заетите в дърводобивната дейност работници се </w:t>
      </w:r>
      <w:r w:rsidR="00D52D08">
        <w:rPr>
          <w:color w:val="000000"/>
          <w:sz w:val="24"/>
          <w:szCs w:val="24"/>
          <w:lang w:val="bg-BG" w:eastAsia="bg-BG"/>
        </w:rPr>
        <w:t xml:space="preserve">попълва лист </w:t>
      </w:r>
      <w:r w:rsidR="00B30039">
        <w:rPr>
          <w:color w:val="000000"/>
          <w:sz w:val="24"/>
          <w:szCs w:val="24"/>
          <w:lang w:val="bg-BG" w:eastAsia="bg-BG"/>
        </w:rPr>
        <w:t>за проверка за осигуряване на безопасни и здравословни условия на труд, изправност на техниката и спазване изискванията</w:t>
      </w:r>
      <w:r w:rsidR="001E6583">
        <w:rPr>
          <w:color w:val="000000"/>
          <w:sz w:val="24"/>
          <w:szCs w:val="24"/>
          <w:lang w:val="bg-BG" w:eastAsia="bg-BG"/>
        </w:rPr>
        <w:t xml:space="preserve"> за изпълнение на горскостопански дейности</w:t>
      </w:r>
      <w:r w:rsidR="00D52D08">
        <w:rPr>
          <w:color w:val="000000"/>
          <w:sz w:val="24"/>
          <w:szCs w:val="24"/>
          <w:lang w:val="bg-BG" w:eastAsia="bg-BG"/>
        </w:rPr>
        <w:t>. Същите са запознати с мерките за безопасност на работното място и предпазване от замърсяване.</w:t>
      </w:r>
      <w:r w:rsidR="00140AF3">
        <w:rPr>
          <w:color w:val="000000"/>
          <w:sz w:val="24"/>
          <w:szCs w:val="24"/>
          <w:lang w:val="bg-BG" w:eastAsia="bg-BG"/>
        </w:rPr>
        <w:t xml:space="preserve"> Документите се съхраняват в досието на всеки отдел, в който ще се извършват дърводобивни дейности.</w:t>
      </w:r>
      <w:r w:rsidR="00D52D08">
        <w:rPr>
          <w:color w:val="000000"/>
          <w:sz w:val="24"/>
          <w:szCs w:val="24"/>
          <w:lang w:val="bg-BG" w:eastAsia="bg-BG"/>
        </w:rPr>
        <w:t xml:space="preserve"> </w:t>
      </w:r>
      <w:r w:rsidR="000D0D0A">
        <w:rPr>
          <w:color w:val="000000"/>
          <w:sz w:val="24"/>
          <w:szCs w:val="24"/>
          <w:lang w:val="bg-BG" w:eastAsia="bg-BG"/>
        </w:rPr>
        <w:t xml:space="preserve">  </w:t>
      </w:r>
    </w:p>
    <w:p w:rsidR="00FB62E5" w:rsidRDefault="00FB62E5" w:rsidP="00E625FB">
      <w:pPr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 xml:space="preserve">- </w:t>
      </w:r>
      <w:proofErr w:type="spellStart"/>
      <w:r>
        <w:rPr>
          <w:color w:val="000000"/>
          <w:sz w:val="24"/>
          <w:szCs w:val="24"/>
          <w:lang w:eastAsia="bg-BG"/>
        </w:rPr>
        <w:t>обучения</w:t>
      </w:r>
      <w:proofErr w:type="spellEnd"/>
      <w:r>
        <w:rPr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color w:val="000000"/>
          <w:sz w:val="24"/>
          <w:szCs w:val="24"/>
          <w:lang w:eastAsia="bg-BG"/>
        </w:rPr>
        <w:t>инструктажи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за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з</w:t>
      </w:r>
      <w:r w:rsidRPr="00DE6CE3">
        <w:rPr>
          <w:color w:val="000000"/>
          <w:sz w:val="24"/>
          <w:szCs w:val="24"/>
          <w:lang w:eastAsia="bg-BG"/>
        </w:rPr>
        <w:t>дравословни</w:t>
      </w:r>
      <w:proofErr w:type="spellEnd"/>
      <w:r w:rsidRPr="00DE6CE3">
        <w:rPr>
          <w:color w:val="000000"/>
          <w:sz w:val="24"/>
          <w:szCs w:val="24"/>
          <w:lang w:eastAsia="bg-BG"/>
        </w:rPr>
        <w:t xml:space="preserve"> и </w:t>
      </w:r>
      <w:proofErr w:type="spellStart"/>
      <w:r w:rsidRPr="00DE6CE3">
        <w:rPr>
          <w:color w:val="000000"/>
          <w:sz w:val="24"/>
          <w:szCs w:val="24"/>
          <w:lang w:eastAsia="bg-BG"/>
        </w:rPr>
        <w:t>безопасни</w:t>
      </w:r>
      <w:proofErr w:type="spellEnd"/>
      <w:r w:rsidRPr="00DE6CE3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DE6CE3">
        <w:rPr>
          <w:color w:val="000000"/>
          <w:sz w:val="24"/>
          <w:szCs w:val="24"/>
          <w:lang w:eastAsia="bg-BG"/>
        </w:rPr>
        <w:t>условия</w:t>
      </w:r>
      <w:proofErr w:type="spellEnd"/>
      <w:r w:rsidRPr="00DE6CE3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DE6CE3">
        <w:rPr>
          <w:color w:val="000000"/>
          <w:sz w:val="24"/>
          <w:szCs w:val="24"/>
          <w:lang w:eastAsia="bg-BG"/>
        </w:rPr>
        <w:t>на</w:t>
      </w:r>
      <w:proofErr w:type="spellEnd"/>
      <w:r w:rsidRPr="00DE6CE3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DE6CE3">
        <w:rPr>
          <w:color w:val="000000"/>
          <w:sz w:val="24"/>
          <w:szCs w:val="24"/>
          <w:lang w:eastAsia="bg-BG"/>
        </w:rPr>
        <w:t>труд</w:t>
      </w:r>
      <w:proofErr w:type="spellEnd"/>
      <w:r w:rsidRPr="00DE6CE3"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на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персонала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на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Организацията</w:t>
      </w:r>
      <w:proofErr w:type="spellEnd"/>
      <w:r>
        <w:rPr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color w:val="000000"/>
          <w:sz w:val="24"/>
          <w:szCs w:val="24"/>
          <w:lang w:eastAsia="bg-BG"/>
        </w:rPr>
        <w:t>работниците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DE6CE3">
        <w:rPr>
          <w:color w:val="000000"/>
          <w:sz w:val="24"/>
          <w:szCs w:val="24"/>
          <w:lang w:eastAsia="bg-BG"/>
        </w:rPr>
        <w:t>на</w:t>
      </w:r>
      <w:proofErr w:type="spellEnd"/>
      <w:r w:rsidRPr="00DE6CE3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Pr="00DE6CE3">
        <w:rPr>
          <w:color w:val="000000"/>
          <w:sz w:val="24"/>
          <w:szCs w:val="24"/>
          <w:lang w:eastAsia="bg-BG"/>
        </w:rPr>
        <w:t>подизпълнителите</w:t>
      </w:r>
      <w:proofErr w:type="spellEnd"/>
      <w:r>
        <w:rPr>
          <w:color w:val="000000"/>
          <w:sz w:val="24"/>
          <w:szCs w:val="24"/>
          <w:lang w:eastAsia="bg-BG"/>
        </w:rPr>
        <w:t>;</w:t>
      </w:r>
    </w:p>
    <w:p w:rsidR="000A5A1B" w:rsidRPr="000A5A1B" w:rsidRDefault="00CC62A7" w:rsidP="00E625FB">
      <w:pPr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 xml:space="preserve">При спазване разпоредбите на чл.7, ал.5 от Наредба № РД-07-2/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през 2018 г. е проведено </w:t>
      </w:r>
      <w:r w:rsidR="00FD32DF">
        <w:rPr>
          <w:color w:val="000000"/>
          <w:sz w:val="24"/>
          <w:szCs w:val="24"/>
          <w:lang w:val="bg-BG" w:eastAsia="bg-BG"/>
        </w:rPr>
        <w:t>обучение по ЗБУТ на 8 бр. служители на стопанството. На преминалите</w:t>
      </w:r>
      <w:r w:rsidR="009E4210">
        <w:rPr>
          <w:color w:val="000000"/>
          <w:sz w:val="24"/>
          <w:szCs w:val="24"/>
          <w:lang w:val="bg-BG" w:eastAsia="bg-BG"/>
        </w:rPr>
        <w:t xml:space="preserve"> обучението се издава удостоверение, копие от кое</w:t>
      </w:r>
      <w:r w:rsidR="00FD32DF">
        <w:rPr>
          <w:color w:val="000000"/>
          <w:sz w:val="24"/>
          <w:szCs w:val="24"/>
          <w:lang w:val="bg-BG" w:eastAsia="bg-BG"/>
        </w:rPr>
        <w:t>то</w:t>
      </w:r>
      <w:r w:rsidR="009E4210">
        <w:rPr>
          <w:color w:val="000000"/>
          <w:sz w:val="24"/>
          <w:szCs w:val="24"/>
          <w:lang w:val="bg-BG" w:eastAsia="bg-BG"/>
        </w:rPr>
        <w:t xml:space="preserve"> се съхранява в досието на съответния служител.</w:t>
      </w:r>
      <w:r w:rsidR="00FD32DF">
        <w:rPr>
          <w:color w:val="000000"/>
          <w:sz w:val="24"/>
          <w:szCs w:val="24"/>
          <w:lang w:val="bg-BG" w:eastAsia="bg-BG"/>
        </w:rPr>
        <w:t xml:space="preserve">  </w:t>
      </w:r>
    </w:p>
    <w:p w:rsidR="000A5A1B" w:rsidRPr="000A5A1B" w:rsidRDefault="000A5A1B" w:rsidP="00E625FB">
      <w:pPr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През 2018 г. на територията на ТП „ДГС- Добрич“ няма регистрирани трудови злополуки.</w:t>
      </w:r>
    </w:p>
    <w:p w:rsidR="000A5A1B" w:rsidRPr="000A5A1B" w:rsidRDefault="001E6583" w:rsidP="00E625FB">
      <w:pPr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Трима от служителите на ТП „ДГС- Добрич“ имат издадено ЕР на ТЕЛК.</w:t>
      </w:r>
    </w:p>
    <w:p w:rsidR="000A5A1B" w:rsidRPr="000A5A1B" w:rsidRDefault="000A5A1B" w:rsidP="00E625FB">
      <w:pPr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През 2018 г. няма предоставени обезщетения.</w:t>
      </w:r>
    </w:p>
    <w:p w:rsidR="00FB62E5" w:rsidRDefault="00FB62E5" w:rsidP="00E625FB">
      <w:pPr>
        <w:ind w:firstLine="708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 xml:space="preserve">- </w:t>
      </w:r>
      <w:r w:rsidR="00B21BC9">
        <w:rPr>
          <w:color w:val="000000"/>
          <w:sz w:val="24"/>
          <w:szCs w:val="24"/>
          <w:lang w:val="bg-BG" w:eastAsia="bg-BG"/>
        </w:rPr>
        <w:t>Изготвена е о</w:t>
      </w:r>
      <w:proofErr w:type="spellStart"/>
      <w:r>
        <w:rPr>
          <w:color w:val="000000"/>
          <w:sz w:val="24"/>
          <w:szCs w:val="24"/>
          <w:lang w:eastAsia="bg-BG"/>
        </w:rPr>
        <w:t>ценка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на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риска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на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работното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място</w:t>
      </w:r>
      <w:proofErr w:type="spellEnd"/>
      <w:r>
        <w:rPr>
          <w:color w:val="000000"/>
          <w:sz w:val="24"/>
          <w:szCs w:val="24"/>
          <w:lang w:eastAsia="bg-BG"/>
        </w:rPr>
        <w:t>;</w:t>
      </w:r>
    </w:p>
    <w:p w:rsidR="00FB62E5" w:rsidRDefault="00FB62E5" w:rsidP="00E625FB">
      <w:pPr>
        <w:ind w:firstLine="708"/>
        <w:jc w:val="both"/>
        <w:rPr>
          <w:color w:val="000000"/>
          <w:sz w:val="24"/>
          <w:szCs w:val="24"/>
          <w:lang w:eastAsia="bg-BG"/>
        </w:rPr>
      </w:pPr>
      <w:proofErr w:type="gramStart"/>
      <w:r>
        <w:rPr>
          <w:color w:val="000000"/>
          <w:sz w:val="24"/>
          <w:szCs w:val="24"/>
          <w:lang w:eastAsia="bg-BG"/>
        </w:rPr>
        <w:t xml:space="preserve">- </w:t>
      </w:r>
      <w:r w:rsidR="00B21BC9">
        <w:rPr>
          <w:color w:val="000000"/>
          <w:sz w:val="24"/>
          <w:szCs w:val="24"/>
          <w:lang w:val="bg-BG" w:eastAsia="bg-BG"/>
        </w:rPr>
        <w:t xml:space="preserve">Има сключен </w:t>
      </w:r>
      <w:proofErr w:type="spellStart"/>
      <w:r>
        <w:rPr>
          <w:color w:val="000000"/>
          <w:sz w:val="24"/>
          <w:szCs w:val="24"/>
          <w:lang w:eastAsia="bg-BG"/>
        </w:rPr>
        <w:t>Договор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за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трудова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color w:val="000000"/>
          <w:sz w:val="24"/>
          <w:szCs w:val="24"/>
          <w:lang w:eastAsia="bg-BG"/>
        </w:rPr>
        <w:t>медицина</w:t>
      </w:r>
      <w:proofErr w:type="spellEnd"/>
      <w:r w:rsidR="00B21BC9">
        <w:rPr>
          <w:color w:val="000000"/>
          <w:sz w:val="24"/>
          <w:szCs w:val="24"/>
          <w:lang w:val="bg-BG" w:eastAsia="bg-BG"/>
        </w:rPr>
        <w:t>.</w:t>
      </w:r>
      <w:proofErr w:type="gramEnd"/>
      <w:r w:rsidR="00B21BC9">
        <w:rPr>
          <w:color w:val="000000"/>
          <w:sz w:val="24"/>
          <w:szCs w:val="24"/>
          <w:lang w:val="bg-BG" w:eastAsia="bg-BG"/>
        </w:rPr>
        <w:t xml:space="preserve"> Направени са изследвания за </w:t>
      </w:r>
      <w:proofErr w:type="spellStart"/>
      <w:r w:rsidR="00B21BC9">
        <w:rPr>
          <w:color w:val="000000"/>
          <w:sz w:val="24"/>
          <w:szCs w:val="24"/>
          <w:lang w:val="bg-BG" w:eastAsia="bg-BG"/>
        </w:rPr>
        <w:t>лаймска</w:t>
      </w:r>
      <w:proofErr w:type="spellEnd"/>
      <w:r w:rsidR="00B21BC9">
        <w:rPr>
          <w:color w:val="000000"/>
          <w:sz w:val="24"/>
          <w:szCs w:val="24"/>
          <w:lang w:val="bg-BG" w:eastAsia="bg-BG"/>
        </w:rPr>
        <w:t xml:space="preserve"> болест на всички служители.</w:t>
      </w:r>
    </w:p>
    <w:p w:rsidR="002431D2" w:rsidRPr="00B21BC9" w:rsidRDefault="00FB62E5" w:rsidP="00E625FB">
      <w:pPr>
        <w:ind w:firstLine="708"/>
        <w:jc w:val="both"/>
        <w:rPr>
          <w:color w:val="000000"/>
          <w:sz w:val="24"/>
          <w:szCs w:val="24"/>
          <w:lang w:val="bg-BG"/>
        </w:rPr>
      </w:pPr>
      <w:proofErr w:type="gramStart"/>
      <w:r>
        <w:rPr>
          <w:color w:val="000000"/>
          <w:sz w:val="24"/>
          <w:szCs w:val="24"/>
          <w:lang w:eastAsia="bg-BG"/>
        </w:rPr>
        <w:t xml:space="preserve">- </w:t>
      </w:r>
      <w:r w:rsidR="00B21BC9">
        <w:rPr>
          <w:color w:val="000000"/>
          <w:sz w:val="24"/>
          <w:szCs w:val="24"/>
          <w:lang w:val="bg-BG" w:eastAsia="bg-BG"/>
        </w:rPr>
        <w:t>Няма извършени проверки от Инспекцията по труда.</w:t>
      </w:r>
      <w:proofErr w:type="gramEnd"/>
    </w:p>
    <w:p w:rsidR="00503FB1" w:rsidRDefault="00D3188B" w:rsidP="00E625FB">
      <w:pPr>
        <w:ind w:firstLine="708"/>
        <w:rPr>
          <w:b/>
          <w:color w:val="000000"/>
          <w:sz w:val="24"/>
          <w:szCs w:val="24"/>
          <w:lang w:eastAsia="bg-BG"/>
        </w:rPr>
      </w:pPr>
      <w:r w:rsidRPr="00013641">
        <w:rPr>
          <w:b/>
          <w:color w:val="000000"/>
          <w:sz w:val="32"/>
          <w:szCs w:val="32"/>
          <w:lang w:val="en-US"/>
        </w:rPr>
        <w:t>ᴠ</w:t>
      </w:r>
      <w:r w:rsidR="00503FB1">
        <w:rPr>
          <w:b/>
          <w:color w:val="000000"/>
          <w:sz w:val="24"/>
          <w:szCs w:val="24"/>
          <w:lang w:val="bg-BG"/>
        </w:rPr>
        <w:t>.</w:t>
      </w:r>
      <w:r w:rsidR="00503FB1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503FB1" w:rsidRPr="003F7F22">
        <w:rPr>
          <w:b/>
          <w:color w:val="000000"/>
          <w:sz w:val="24"/>
          <w:szCs w:val="24"/>
          <w:lang w:eastAsia="bg-BG"/>
        </w:rPr>
        <w:t>Ангажиране</w:t>
      </w:r>
      <w:proofErr w:type="spellEnd"/>
      <w:r w:rsidR="00503FB1" w:rsidRPr="003F7F22">
        <w:rPr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="00503FB1" w:rsidRPr="003F7F22">
        <w:rPr>
          <w:b/>
          <w:color w:val="000000"/>
          <w:sz w:val="24"/>
          <w:szCs w:val="24"/>
          <w:lang w:eastAsia="bg-BG"/>
        </w:rPr>
        <w:t>на</w:t>
      </w:r>
      <w:proofErr w:type="spellEnd"/>
      <w:r w:rsidR="00503FB1" w:rsidRPr="003F7F22">
        <w:rPr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="00503FB1" w:rsidRPr="003F7F22">
        <w:rPr>
          <w:b/>
          <w:color w:val="000000"/>
          <w:sz w:val="24"/>
          <w:szCs w:val="24"/>
          <w:lang w:eastAsia="bg-BG"/>
        </w:rPr>
        <w:t>заинтересованите</w:t>
      </w:r>
      <w:proofErr w:type="spellEnd"/>
      <w:r w:rsidR="00503FB1" w:rsidRPr="003F7F22">
        <w:rPr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="00503FB1" w:rsidRPr="003F7F22">
        <w:rPr>
          <w:b/>
          <w:color w:val="000000"/>
          <w:sz w:val="24"/>
          <w:szCs w:val="24"/>
          <w:lang w:eastAsia="bg-BG"/>
        </w:rPr>
        <w:t>страни</w:t>
      </w:r>
      <w:proofErr w:type="spellEnd"/>
      <w:r w:rsidR="00503FB1" w:rsidRPr="003F7F22">
        <w:rPr>
          <w:b/>
          <w:color w:val="000000"/>
          <w:sz w:val="24"/>
          <w:szCs w:val="24"/>
        </w:rPr>
        <w:t>;</w:t>
      </w:r>
      <w:r w:rsidR="00503FB1" w:rsidRPr="003F7F22">
        <w:rPr>
          <w:b/>
          <w:color w:val="000000"/>
          <w:sz w:val="24"/>
          <w:szCs w:val="24"/>
          <w:lang w:eastAsia="bg-BG"/>
        </w:rPr>
        <w:t xml:space="preserve"> </w:t>
      </w:r>
    </w:p>
    <w:p w:rsidR="00013641" w:rsidRDefault="00013641" w:rsidP="00013641">
      <w:pPr>
        <w:ind w:firstLine="708"/>
        <w:jc w:val="both"/>
        <w:rPr>
          <w:sz w:val="24"/>
          <w:szCs w:val="24"/>
        </w:rPr>
      </w:pPr>
      <w:proofErr w:type="spellStart"/>
      <w:r w:rsidRPr="00013641">
        <w:rPr>
          <w:sz w:val="24"/>
          <w:szCs w:val="24"/>
        </w:rPr>
        <w:lastRenderedPageBreak/>
        <w:t>През</w:t>
      </w:r>
      <w:proofErr w:type="spellEnd"/>
      <w:r w:rsidRPr="00013641">
        <w:rPr>
          <w:sz w:val="24"/>
          <w:szCs w:val="24"/>
        </w:rPr>
        <w:t xml:space="preserve"> 2018г. с </w:t>
      </w:r>
      <w:proofErr w:type="spellStart"/>
      <w:r w:rsidRPr="00013641">
        <w:rPr>
          <w:sz w:val="24"/>
          <w:szCs w:val="24"/>
        </w:rPr>
        <w:t>общините</w:t>
      </w:r>
      <w:proofErr w:type="spellEnd"/>
      <w:r w:rsidRPr="00013641">
        <w:rPr>
          <w:sz w:val="24"/>
          <w:szCs w:val="24"/>
        </w:rPr>
        <w:t xml:space="preserve"> и </w:t>
      </w:r>
      <w:proofErr w:type="spellStart"/>
      <w:r w:rsidRPr="00013641">
        <w:rPr>
          <w:sz w:val="24"/>
          <w:szCs w:val="24"/>
        </w:rPr>
        <w:t>кметствата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бяха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направени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необходимите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срещи</w:t>
      </w:r>
      <w:proofErr w:type="spellEnd"/>
      <w:r w:rsidRPr="00013641">
        <w:rPr>
          <w:sz w:val="24"/>
          <w:szCs w:val="24"/>
        </w:rPr>
        <w:t xml:space="preserve">, </w:t>
      </w:r>
      <w:proofErr w:type="spellStart"/>
      <w:r w:rsidRPr="00013641">
        <w:rPr>
          <w:sz w:val="24"/>
          <w:szCs w:val="24"/>
        </w:rPr>
        <w:t>свързани</w:t>
      </w:r>
      <w:proofErr w:type="spellEnd"/>
      <w:r w:rsidRPr="00013641">
        <w:rPr>
          <w:sz w:val="24"/>
          <w:szCs w:val="24"/>
        </w:rPr>
        <w:t xml:space="preserve"> с </w:t>
      </w:r>
      <w:proofErr w:type="spellStart"/>
      <w:r w:rsidRPr="00013641">
        <w:rPr>
          <w:sz w:val="24"/>
          <w:szCs w:val="24"/>
        </w:rPr>
        <w:t>обичайната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дейност</w:t>
      </w:r>
      <w:proofErr w:type="spellEnd"/>
      <w:r w:rsidRPr="00013641">
        <w:rPr>
          <w:sz w:val="24"/>
          <w:szCs w:val="24"/>
        </w:rPr>
        <w:t xml:space="preserve"> и </w:t>
      </w:r>
      <w:proofErr w:type="spellStart"/>
      <w:r w:rsidRPr="00013641">
        <w:rPr>
          <w:sz w:val="24"/>
          <w:szCs w:val="24"/>
        </w:rPr>
        <w:t>възможности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за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поставяне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на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различни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проблеми</w:t>
      </w:r>
      <w:proofErr w:type="spellEnd"/>
      <w:r w:rsidRPr="00013641">
        <w:rPr>
          <w:sz w:val="24"/>
          <w:szCs w:val="24"/>
        </w:rPr>
        <w:t xml:space="preserve">. </w:t>
      </w:r>
      <w:proofErr w:type="spellStart"/>
      <w:r w:rsidRPr="00013641">
        <w:rPr>
          <w:sz w:val="24"/>
          <w:szCs w:val="24"/>
        </w:rPr>
        <w:t>Бяха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разглеждани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въпроси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относно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задоволяване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на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нуждите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от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местното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население</w:t>
      </w:r>
      <w:proofErr w:type="spellEnd"/>
      <w:r w:rsidRPr="00013641">
        <w:rPr>
          <w:sz w:val="24"/>
          <w:szCs w:val="24"/>
        </w:rPr>
        <w:t xml:space="preserve"> с </w:t>
      </w:r>
      <w:proofErr w:type="spellStart"/>
      <w:r w:rsidRPr="00013641">
        <w:rPr>
          <w:sz w:val="24"/>
          <w:szCs w:val="24"/>
        </w:rPr>
        <w:t>дърва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за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огрев</w:t>
      </w:r>
      <w:proofErr w:type="spellEnd"/>
      <w:r w:rsidRPr="00013641">
        <w:rPr>
          <w:sz w:val="24"/>
          <w:szCs w:val="24"/>
        </w:rPr>
        <w:t xml:space="preserve"> и </w:t>
      </w:r>
      <w:proofErr w:type="spellStart"/>
      <w:r w:rsidRPr="00013641">
        <w:rPr>
          <w:sz w:val="24"/>
          <w:szCs w:val="24"/>
        </w:rPr>
        <w:t>дървен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материал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за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собствени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нужди</w:t>
      </w:r>
      <w:proofErr w:type="spellEnd"/>
      <w:r w:rsidRPr="000136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13641" w:rsidRPr="00013641" w:rsidRDefault="00013641" w:rsidP="00013641">
      <w:pPr>
        <w:ind w:firstLine="708"/>
        <w:jc w:val="both"/>
        <w:rPr>
          <w:b/>
          <w:color w:val="000000"/>
          <w:sz w:val="24"/>
          <w:szCs w:val="24"/>
          <w:lang w:eastAsia="bg-BG"/>
        </w:rPr>
      </w:pPr>
      <w:proofErr w:type="spellStart"/>
      <w:r w:rsidRPr="00013641">
        <w:rPr>
          <w:sz w:val="24"/>
          <w:szCs w:val="24"/>
        </w:rPr>
        <w:t>Проведени</w:t>
      </w:r>
      <w:proofErr w:type="spellEnd"/>
      <w:r w:rsidRPr="00013641">
        <w:rPr>
          <w:sz w:val="24"/>
          <w:szCs w:val="24"/>
        </w:rPr>
        <w:t xml:space="preserve"> </w:t>
      </w:r>
      <w:r w:rsidR="00200A66">
        <w:rPr>
          <w:sz w:val="24"/>
          <w:szCs w:val="24"/>
          <w:lang w:val="bg-BG"/>
        </w:rPr>
        <w:t>бяха</w:t>
      </w:r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срещи</w:t>
      </w:r>
      <w:proofErr w:type="spellEnd"/>
      <w:r w:rsidRPr="00013641">
        <w:rPr>
          <w:sz w:val="24"/>
          <w:szCs w:val="24"/>
        </w:rPr>
        <w:t xml:space="preserve"> с </w:t>
      </w:r>
      <w:proofErr w:type="spellStart"/>
      <w:r w:rsidRPr="00013641">
        <w:rPr>
          <w:sz w:val="24"/>
          <w:szCs w:val="24"/>
        </w:rPr>
        <w:t>представители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на</w:t>
      </w:r>
      <w:proofErr w:type="spellEnd"/>
      <w:r w:rsidRPr="00013641">
        <w:rPr>
          <w:sz w:val="24"/>
          <w:szCs w:val="24"/>
        </w:rPr>
        <w:t xml:space="preserve"> </w:t>
      </w:r>
      <w:r w:rsidR="00200A66">
        <w:rPr>
          <w:sz w:val="24"/>
          <w:szCs w:val="24"/>
          <w:lang w:val="bg-BG"/>
        </w:rPr>
        <w:t>ОД МВР гр. Добрич, ОД „ПАБЗН“ гр. Добрич</w:t>
      </w:r>
      <w:r w:rsidRPr="00013641">
        <w:rPr>
          <w:sz w:val="24"/>
          <w:szCs w:val="24"/>
        </w:rPr>
        <w:t xml:space="preserve">, </w:t>
      </w:r>
      <w:r w:rsidR="00200A66">
        <w:rPr>
          <w:sz w:val="24"/>
          <w:szCs w:val="24"/>
          <w:lang w:val="bg-BG"/>
        </w:rPr>
        <w:t xml:space="preserve">ОД „БАБХ“ гр. Добрич, РДГ гр. Варна </w:t>
      </w:r>
      <w:proofErr w:type="spellStart"/>
      <w:r w:rsidRPr="00013641">
        <w:rPr>
          <w:sz w:val="24"/>
          <w:szCs w:val="24"/>
        </w:rPr>
        <w:t>във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връзка</w:t>
      </w:r>
      <w:proofErr w:type="spellEnd"/>
      <w:r w:rsidRPr="00013641">
        <w:rPr>
          <w:sz w:val="24"/>
          <w:szCs w:val="24"/>
        </w:rPr>
        <w:t xml:space="preserve"> с </w:t>
      </w:r>
      <w:proofErr w:type="spellStart"/>
      <w:r w:rsidRPr="00013641">
        <w:rPr>
          <w:sz w:val="24"/>
          <w:szCs w:val="24"/>
        </w:rPr>
        <w:t>организирани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мероприятия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на</w:t>
      </w:r>
      <w:proofErr w:type="spellEnd"/>
      <w:r w:rsidR="00200A66">
        <w:rPr>
          <w:sz w:val="24"/>
          <w:szCs w:val="24"/>
          <w:lang w:val="bg-BG"/>
        </w:rPr>
        <w:t xml:space="preserve"> </w:t>
      </w:r>
      <w:proofErr w:type="spellStart"/>
      <w:r w:rsidRPr="00013641">
        <w:rPr>
          <w:sz w:val="24"/>
          <w:szCs w:val="24"/>
        </w:rPr>
        <w:t>територията</w:t>
      </w:r>
      <w:proofErr w:type="spellEnd"/>
      <w:r w:rsidRPr="00013641">
        <w:rPr>
          <w:sz w:val="24"/>
          <w:szCs w:val="24"/>
        </w:rPr>
        <w:t xml:space="preserve"> </w:t>
      </w:r>
      <w:proofErr w:type="spellStart"/>
      <w:r w:rsidRPr="00013641">
        <w:rPr>
          <w:sz w:val="24"/>
          <w:szCs w:val="24"/>
        </w:rPr>
        <w:t>на</w:t>
      </w:r>
      <w:proofErr w:type="spellEnd"/>
      <w:r w:rsidRPr="00013641">
        <w:rPr>
          <w:sz w:val="24"/>
          <w:szCs w:val="24"/>
        </w:rPr>
        <w:t xml:space="preserve"> ТП „ ДГС </w:t>
      </w:r>
      <w:r w:rsidR="00200A66">
        <w:rPr>
          <w:sz w:val="24"/>
          <w:szCs w:val="24"/>
          <w:lang w:val="bg-BG"/>
        </w:rPr>
        <w:t>Добрич</w:t>
      </w:r>
      <w:r w:rsidRPr="00013641">
        <w:rPr>
          <w:sz w:val="24"/>
          <w:szCs w:val="24"/>
        </w:rPr>
        <w:t>”.</w:t>
      </w:r>
    </w:p>
    <w:p w:rsidR="00013641" w:rsidRPr="00B75907" w:rsidRDefault="00B75907" w:rsidP="00B75907">
      <w:pPr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По време на седмицата на гората бяха направени срещи с училище СОУ „Климент Охридски“ по инициативата „Лесовъд за един ден“, детски градини и граждани.</w:t>
      </w:r>
    </w:p>
    <w:p w:rsidR="00013641" w:rsidRDefault="00200A66" w:rsidP="001C226D">
      <w:pPr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FB62E5">
        <w:rPr>
          <w:color w:val="000000"/>
          <w:sz w:val="24"/>
          <w:szCs w:val="24"/>
          <w:lang w:val="bg-BG" w:eastAsia="bg-BG"/>
        </w:rPr>
        <w:t>През 2018 г. няма променени планирани горскостопански мероприятия в резултат на с</w:t>
      </w:r>
      <w:r w:rsidR="00FB62E5" w:rsidRPr="00FB62E5">
        <w:rPr>
          <w:color w:val="000000"/>
          <w:sz w:val="24"/>
          <w:szCs w:val="24"/>
          <w:lang w:val="bg-BG" w:eastAsia="bg-BG"/>
        </w:rPr>
        <w:t>поразумения и предложения от заинтересовани страни.</w:t>
      </w:r>
    </w:p>
    <w:p w:rsidR="00FB62E5" w:rsidRPr="004B115B" w:rsidRDefault="00FB62E5" w:rsidP="00FB62E5">
      <w:pPr>
        <w:ind w:firstLine="708"/>
        <w:rPr>
          <w:b/>
          <w:color w:val="000000"/>
          <w:sz w:val="24"/>
          <w:szCs w:val="24"/>
        </w:rPr>
      </w:pPr>
      <w:r w:rsidRPr="00013641">
        <w:rPr>
          <w:b/>
          <w:color w:val="000000"/>
          <w:sz w:val="32"/>
          <w:szCs w:val="32"/>
          <w:lang w:val="en-US"/>
        </w:rPr>
        <w:t>ᴠ</w:t>
      </w:r>
      <w:r w:rsidRPr="00FB62E5"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  <w:lang w:val="bg-BG"/>
        </w:rPr>
        <w:t xml:space="preserve">. </w:t>
      </w:r>
      <w:proofErr w:type="spellStart"/>
      <w:r w:rsidRPr="004B115B">
        <w:rPr>
          <w:b/>
          <w:color w:val="000000"/>
          <w:sz w:val="24"/>
          <w:szCs w:val="24"/>
        </w:rPr>
        <w:t>Незаконни</w:t>
      </w:r>
      <w:proofErr w:type="spellEnd"/>
      <w:r w:rsidRPr="004B115B">
        <w:rPr>
          <w:b/>
          <w:color w:val="000000"/>
          <w:sz w:val="24"/>
          <w:szCs w:val="24"/>
        </w:rPr>
        <w:t>/</w:t>
      </w:r>
      <w:proofErr w:type="spellStart"/>
      <w:r w:rsidRPr="004B115B">
        <w:rPr>
          <w:b/>
          <w:color w:val="000000"/>
          <w:sz w:val="24"/>
          <w:szCs w:val="24"/>
        </w:rPr>
        <w:t>нерегламентирани</w:t>
      </w:r>
      <w:proofErr w:type="spellEnd"/>
      <w:r w:rsidRPr="004B115B">
        <w:rPr>
          <w:b/>
          <w:color w:val="000000"/>
          <w:sz w:val="24"/>
          <w:szCs w:val="24"/>
        </w:rPr>
        <w:t xml:space="preserve"> </w:t>
      </w:r>
      <w:proofErr w:type="spellStart"/>
      <w:r w:rsidRPr="004B115B">
        <w:rPr>
          <w:b/>
          <w:color w:val="000000"/>
          <w:sz w:val="24"/>
          <w:szCs w:val="24"/>
        </w:rPr>
        <w:t>дейности</w:t>
      </w:r>
      <w:proofErr w:type="spellEnd"/>
      <w:r w:rsidRPr="004B115B">
        <w:rPr>
          <w:b/>
          <w:color w:val="000000"/>
          <w:sz w:val="24"/>
          <w:szCs w:val="24"/>
        </w:rPr>
        <w:t xml:space="preserve"> в </w:t>
      </w:r>
      <w:proofErr w:type="spellStart"/>
      <w:r w:rsidRPr="004B115B">
        <w:rPr>
          <w:b/>
          <w:color w:val="000000"/>
          <w:sz w:val="24"/>
          <w:szCs w:val="24"/>
        </w:rPr>
        <w:t>горите</w:t>
      </w:r>
      <w:proofErr w:type="spellEnd"/>
      <w:r w:rsidRPr="004B115B">
        <w:rPr>
          <w:b/>
          <w:color w:val="000000"/>
          <w:sz w:val="24"/>
          <w:szCs w:val="24"/>
        </w:rPr>
        <w:t>;</w:t>
      </w:r>
    </w:p>
    <w:p w:rsidR="00FB62E5" w:rsidRPr="00FB62E5" w:rsidRDefault="00FB62E5" w:rsidP="00FB62E5">
      <w:pPr>
        <w:shd w:val="clear" w:color="auto" w:fill="FFFFFF"/>
        <w:ind w:left="10" w:right="120" w:firstLine="701"/>
        <w:jc w:val="both"/>
        <w:rPr>
          <w:color w:val="000000"/>
          <w:spacing w:val="-7"/>
          <w:sz w:val="24"/>
          <w:szCs w:val="24"/>
          <w:lang w:val="bg-BG"/>
        </w:rPr>
      </w:pPr>
      <w:r w:rsidRPr="00FB62E5">
        <w:rPr>
          <w:color w:val="000000"/>
          <w:spacing w:val="-7"/>
          <w:sz w:val="24"/>
          <w:szCs w:val="24"/>
          <w:lang w:val="bg-BG"/>
        </w:rPr>
        <w:t>През 2018г. има възникнали 4 бр. пожари, от които 3 бр. низови  и един, на които част от засегнатата територия е низов, а другата е върхов.</w:t>
      </w:r>
    </w:p>
    <w:p w:rsidR="00FB62E5" w:rsidRPr="00FB62E5" w:rsidRDefault="00FB62E5" w:rsidP="00FB62E5">
      <w:pPr>
        <w:ind w:firstLine="709"/>
        <w:jc w:val="both"/>
        <w:rPr>
          <w:sz w:val="24"/>
          <w:szCs w:val="24"/>
          <w:lang w:val="bg-BG"/>
        </w:rPr>
      </w:pPr>
      <w:r w:rsidRPr="00FB62E5">
        <w:rPr>
          <w:sz w:val="24"/>
          <w:szCs w:val="24"/>
          <w:lang w:val="bg-BG"/>
        </w:rPr>
        <w:t>Получени са 13 бр. сигнали от тел. 112.</w:t>
      </w:r>
      <w:r w:rsidRPr="00FB62E5">
        <w:rPr>
          <w:sz w:val="24"/>
          <w:szCs w:val="24"/>
        </w:rPr>
        <w:t xml:space="preserve"> </w:t>
      </w:r>
      <w:r w:rsidRPr="00FB62E5">
        <w:rPr>
          <w:sz w:val="24"/>
          <w:szCs w:val="24"/>
          <w:lang w:val="bg-BG"/>
        </w:rPr>
        <w:t>След проверка на служители от ТП ДГС Добрич и РДГ Варна  не са  констатирани нарушения по ЗГ.</w:t>
      </w:r>
    </w:p>
    <w:p w:rsidR="00FB62E5" w:rsidRPr="00FB62E5" w:rsidRDefault="00FB62E5" w:rsidP="00FB62E5">
      <w:pPr>
        <w:ind w:firstLine="708"/>
        <w:jc w:val="both"/>
        <w:rPr>
          <w:sz w:val="24"/>
          <w:szCs w:val="24"/>
          <w:lang w:val="bg-BG"/>
        </w:rPr>
      </w:pPr>
      <w:r w:rsidRPr="00FB62E5">
        <w:rPr>
          <w:sz w:val="24"/>
          <w:szCs w:val="24"/>
          <w:lang w:val="bg-BG"/>
        </w:rPr>
        <w:t>Констатирани са 171 бр. нарушения, за които са съставени  171 бр. АУАН. Срещу неизвестен извършител са съставени 2 бр. констативни протоколи.</w:t>
      </w:r>
    </w:p>
    <w:p w:rsidR="00FB62E5" w:rsidRPr="00FB62E5" w:rsidRDefault="00FB62E5" w:rsidP="00FB62E5">
      <w:pPr>
        <w:ind w:firstLine="708"/>
        <w:jc w:val="both"/>
        <w:rPr>
          <w:sz w:val="24"/>
          <w:szCs w:val="24"/>
          <w:lang w:val="bg-BG"/>
        </w:rPr>
      </w:pPr>
      <w:r w:rsidRPr="00FB62E5">
        <w:rPr>
          <w:sz w:val="24"/>
          <w:szCs w:val="24"/>
          <w:lang w:val="bg-BG"/>
        </w:rPr>
        <w:t xml:space="preserve">Изпратени са 2 бр. искане за съдействие до МВР Добрич и РДГ Варна. </w:t>
      </w:r>
    </w:p>
    <w:p w:rsidR="00FB62E5" w:rsidRPr="00FB62E5" w:rsidRDefault="00FB62E5" w:rsidP="00FB62E5">
      <w:pPr>
        <w:ind w:firstLine="708"/>
        <w:jc w:val="both"/>
        <w:rPr>
          <w:sz w:val="24"/>
          <w:szCs w:val="24"/>
          <w:lang w:val="bg-BG"/>
        </w:rPr>
      </w:pPr>
      <w:r w:rsidRPr="00FB62E5">
        <w:rPr>
          <w:sz w:val="24"/>
          <w:szCs w:val="24"/>
          <w:lang w:val="bg-BG"/>
        </w:rPr>
        <w:t>През 2018г. многократно са извършвани проверки от служителите на ТП – ДГС Добрич. Общия брой на проверките е 465 бр., като са проверени 117 бр. обекти за добив на дървесина,</w:t>
      </w:r>
      <w:r w:rsidRPr="00FB62E5">
        <w:rPr>
          <w:sz w:val="24"/>
          <w:szCs w:val="24"/>
        </w:rPr>
        <w:t xml:space="preserve"> </w:t>
      </w:r>
      <w:r w:rsidRPr="00FB62E5">
        <w:rPr>
          <w:sz w:val="24"/>
          <w:szCs w:val="24"/>
          <w:lang w:val="bg-BG"/>
        </w:rPr>
        <w:t>267 бр. ловци и 78 бр. други физически лица.</w:t>
      </w:r>
    </w:p>
    <w:p w:rsidR="001C226D" w:rsidRDefault="001C226D" w:rsidP="001C226D">
      <w:pPr>
        <w:ind w:firstLine="708"/>
        <w:rPr>
          <w:b/>
          <w:color w:val="000000"/>
          <w:sz w:val="32"/>
          <w:szCs w:val="32"/>
          <w:lang w:val="en-US"/>
        </w:rPr>
      </w:pPr>
    </w:p>
    <w:p w:rsidR="001C226D" w:rsidRPr="004B115B" w:rsidRDefault="001C226D" w:rsidP="001C226D">
      <w:pPr>
        <w:ind w:firstLine="708"/>
        <w:rPr>
          <w:b/>
          <w:color w:val="000000"/>
          <w:sz w:val="24"/>
          <w:szCs w:val="24"/>
        </w:rPr>
      </w:pPr>
      <w:r w:rsidRPr="00013641">
        <w:rPr>
          <w:b/>
          <w:color w:val="000000"/>
          <w:sz w:val="32"/>
          <w:szCs w:val="32"/>
          <w:lang w:val="en-US"/>
        </w:rPr>
        <w:t>ᴠ</w:t>
      </w:r>
      <w:r w:rsidRPr="001C226D"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  <w:lang w:val="bg-BG"/>
        </w:rPr>
        <w:t>.</w:t>
      </w:r>
      <w:proofErr w:type="spellStart"/>
      <w:r w:rsidRPr="004B115B">
        <w:rPr>
          <w:b/>
          <w:color w:val="000000"/>
          <w:sz w:val="24"/>
          <w:szCs w:val="24"/>
        </w:rPr>
        <w:t>Изпълнение</w:t>
      </w:r>
      <w:proofErr w:type="spellEnd"/>
      <w:r w:rsidRPr="004B115B">
        <w:rPr>
          <w:b/>
          <w:color w:val="000000"/>
          <w:sz w:val="24"/>
          <w:szCs w:val="24"/>
        </w:rPr>
        <w:t xml:space="preserve"> </w:t>
      </w:r>
      <w:proofErr w:type="spellStart"/>
      <w:r w:rsidRPr="004B115B">
        <w:rPr>
          <w:b/>
          <w:color w:val="000000"/>
          <w:sz w:val="24"/>
          <w:szCs w:val="24"/>
        </w:rPr>
        <w:t>на</w:t>
      </w:r>
      <w:proofErr w:type="spellEnd"/>
      <w:r w:rsidRPr="004B115B">
        <w:rPr>
          <w:b/>
          <w:color w:val="000000"/>
          <w:sz w:val="24"/>
          <w:szCs w:val="24"/>
        </w:rPr>
        <w:t xml:space="preserve"> </w:t>
      </w:r>
      <w:proofErr w:type="spellStart"/>
      <w:r w:rsidRPr="004B115B">
        <w:rPr>
          <w:b/>
          <w:color w:val="000000"/>
          <w:sz w:val="24"/>
          <w:szCs w:val="24"/>
        </w:rPr>
        <w:t>горскостопанския</w:t>
      </w:r>
      <w:proofErr w:type="spellEnd"/>
      <w:r w:rsidRPr="004B115B">
        <w:rPr>
          <w:b/>
          <w:color w:val="000000"/>
          <w:sz w:val="24"/>
          <w:szCs w:val="24"/>
        </w:rPr>
        <w:t xml:space="preserve"> </w:t>
      </w:r>
      <w:proofErr w:type="spellStart"/>
      <w:r w:rsidRPr="004B115B">
        <w:rPr>
          <w:b/>
          <w:color w:val="000000"/>
          <w:sz w:val="24"/>
          <w:szCs w:val="24"/>
        </w:rPr>
        <w:t>план</w:t>
      </w:r>
      <w:proofErr w:type="spellEnd"/>
      <w:r w:rsidRPr="004B115B">
        <w:rPr>
          <w:b/>
          <w:color w:val="000000"/>
          <w:sz w:val="24"/>
          <w:szCs w:val="24"/>
        </w:rPr>
        <w:t>;</w:t>
      </w:r>
    </w:p>
    <w:p w:rsidR="00B71299" w:rsidRPr="004B115B" w:rsidRDefault="00B71299" w:rsidP="00B7129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- </w:t>
      </w:r>
      <w:proofErr w:type="spellStart"/>
      <w:r w:rsidRPr="00B0437F">
        <w:rPr>
          <w:color w:val="000000"/>
          <w:sz w:val="24"/>
          <w:szCs w:val="24"/>
        </w:rPr>
        <w:t>залесявания</w:t>
      </w:r>
      <w:proofErr w:type="spellEnd"/>
      <w:r w:rsidRPr="00B0437F">
        <w:rPr>
          <w:color w:val="000000"/>
          <w:sz w:val="24"/>
          <w:szCs w:val="24"/>
        </w:rPr>
        <w:t xml:space="preserve">- </w:t>
      </w:r>
      <w:r w:rsidRPr="00B0437F">
        <w:rPr>
          <w:color w:val="000000"/>
          <w:sz w:val="24"/>
          <w:szCs w:val="24"/>
          <w:lang w:val="bg-BG"/>
        </w:rPr>
        <w:t>по Горскостопански план на ТП „ ДГС- Добрич“ е предвидено средногодишно залесяване на площ от 55 дка. ТП „ДГС- Добрич“ се стреми планираните залесявания да се извършват ритмично през годините като от началото на ревизионния период до края на 2018 г. е извършено залесяване на обща площ от 297 дка или 74 дка средногодишно.</w:t>
      </w:r>
    </w:p>
    <w:p w:rsidR="00F62F58" w:rsidRPr="00B71299" w:rsidRDefault="00B71299" w:rsidP="00F62F5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="00F62F58" w:rsidRPr="00B71299">
        <w:rPr>
          <w:sz w:val="24"/>
          <w:szCs w:val="24"/>
          <w:lang w:val="ru-RU"/>
        </w:rPr>
        <w:t>Изпълнението</w:t>
      </w:r>
      <w:proofErr w:type="spellEnd"/>
      <w:r w:rsidR="00F62F58" w:rsidRPr="00B71299">
        <w:rPr>
          <w:sz w:val="24"/>
          <w:szCs w:val="24"/>
          <w:lang w:val="ru-RU"/>
        </w:rPr>
        <w:t xml:space="preserve"> на </w:t>
      </w:r>
      <w:proofErr w:type="spellStart"/>
      <w:r w:rsidR="00F62F58" w:rsidRPr="00B71299">
        <w:rPr>
          <w:sz w:val="24"/>
          <w:szCs w:val="24"/>
          <w:lang w:val="ru-RU"/>
        </w:rPr>
        <w:t>добива</w:t>
      </w:r>
      <w:proofErr w:type="spellEnd"/>
      <w:r w:rsidR="00F62F58" w:rsidRPr="00B71299">
        <w:rPr>
          <w:sz w:val="24"/>
          <w:szCs w:val="24"/>
          <w:lang w:val="ru-RU"/>
        </w:rPr>
        <w:t xml:space="preserve"> и реализацията на дървесина</w:t>
      </w:r>
      <w:r w:rsidR="00F62F58" w:rsidRPr="00B71299">
        <w:rPr>
          <w:b/>
          <w:sz w:val="24"/>
          <w:szCs w:val="24"/>
          <w:lang w:val="ru-RU"/>
        </w:rPr>
        <w:t xml:space="preserve"> </w:t>
      </w:r>
      <w:r w:rsidR="00F62F58" w:rsidRPr="00B71299">
        <w:rPr>
          <w:sz w:val="24"/>
          <w:szCs w:val="24"/>
          <w:lang w:val="bg-BG"/>
        </w:rPr>
        <w:t xml:space="preserve">в </w:t>
      </w:r>
      <w:r w:rsidR="00F62F58" w:rsidRPr="00B71299">
        <w:rPr>
          <w:sz w:val="24"/>
          <w:szCs w:val="24"/>
        </w:rPr>
        <w:t>T</w:t>
      </w:r>
      <w:r w:rsidR="00F62F58" w:rsidRPr="00B71299">
        <w:rPr>
          <w:sz w:val="24"/>
          <w:szCs w:val="24"/>
          <w:lang w:val="bg-BG"/>
        </w:rPr>
        <w:t>П „ДГС - Добрич”  през 20</w:t>
      </w:r>
      <w:r w:rsidR="00F62F58" w:rsidRPr="00B71299">
        <w:rPr>
          <w:sz w:val="24"/>
          <w:szCs w:val="24"/>
        </w:rPr>
        <w:t>1</w:t>
      </w:r>
      <w:r w:rsidR="00F62F58" w:rsidRPr="00B71299">
        <w:rPr>
          <w:sz w:val="24"/>
          <w:szCs w:val="24"/>
          <w:lang w:val="bg-BG"/>
        </w:rPr>
        <w:t>8 год</w:t>
      </w:r>
      <w:proofErr w:type="gramStart"/>
      <w:r w:rsidR="00F62F58" w:rsidRPr="00B71299">
        <w:rPr>
          <w:sz w:val="24"/>
          <w:szCs w:val="24"/>
          <w:lang w:val="bg-BG"/>
        </w:rPr>
        <w:t>.</w:t>
      </w:r>
      <w:proofErr w:type="gramEnd"/>
      <w:r w:rsidR="00F62F58" w:rsidRPr="00B71299">
        <w:rPr>
          <w:sz w:val="24"/>
          <w:szCs w:val="24"/>
          <w:lang w:val="bg-BG"/>
        </w:rPr>
        <w:t xml:space="preserve"> </w:t>
      </w:r>
      <w:proofErr w:type="gramStart"/>
      <w:r w:rsidR="00F62F58" w:rsidRPr="00B71299">
        <w:rPr>
          <w:sz w:val="24"/>
          <w:szCs w:val="24"/>
          <w:lang w:val="bg-BG"/>
        </w:rPr>
        <w:t>с</w:t>
      </w:r>
      <w:proofErr w:type="gramEnd"/>
      <w:r w:rsidR="00F62F58" w:rsidRPr="00B71299">
        <w:rPr>
          <w:sz w:val="24"/>
          <w:szCs w:val="24"/>
          <w:lang w:val="bg-BG"/>
        </w:rPr>
        <w:t>е извърши на базата на одобрен</w:t>
      </w:r>
      <w:r w:rsidR="00F62F58" w:rsidRPr="00B71299">
        <w:rPr>
          <w:sz w:val="24"/>
          <w:szCs w:val="24"/>
        </w:rPr>
        <w:t xml:space="preserve"> </w:t>
      </w:r>
      <w:r w:rsidR="00F62F58" w:rsidRPr="00B71299">
        <w:rPr>
          <w:sz w:val="24"/>
          <w:szCs w:val="24"/>
          <w:lang w:val="bg-BG"/>
        </w:rPr>
        <w:t>Годишен план за ползване на дървесина през  20</w:t>
      </w:r>
      <w:r w:rsidR="00F62F58" w:rsidRPr="00B71299">
        <w:rPr>
          <w:sz w:val="24"/>
          <w:szCs w:val="24"/>
        </w:rPr>
        <w:t>1</w:t>
      </w:r>
      <w:r w:rsidR="00F62F58" w:rsidRPr="00B71299">
        <w:rPr>
          <w:sz w:val="24"/>
          <w:szCs w:val="24"/>
          <w:lang w:val="bg-BG"/>
        </w:rPr>
        <w:t>8год., който е 4</w:t>
      </w:r>
      <w:r w:rsidR="00F62F58" w:rsidRPr="00B71299">
        <w:rPr>
          <w:sz w:val="24"/>
          <w:szCs w:val="24"/>
        </w:rPr>
        <w:t>4620</w:t>
      </w:r>
      <w:r w:rsidR="00F62F58" w:rsidRPr="00B71299">
        <w:rPr>
          <w:sz w:val="24"/>
          <w:szCs w:val="24"/>
          <w:lang w:val="bg-BG"/>
        </w:rPr>
        <w:t xml:space="preserve"> м3 стояща маса. </w:t>
      </w:r>
    </w:p>
    <w:p w:rsidR="00F62F58" w:rsidRPr="00B71299" w:rsidRDefault="00F62F58" w:rsidP="00F62F58">
      <w:pPr>
        <w:jc w:val="both"/>
        <w:rPr>
          <w:sz w:val="24"/>
          <w:szCs w:val="24"/>
        </w:rPr>
      </w:pPr>
      <w:r w:rsidRPr="00B71299">
        <w:rPr>
          <w:sz w:val="24"/>
          <w:szCs w:val="24"/>
          <w:lang w:val="bg-BG"/>
        </w:rPr>
        <w:t xml:space="preserve">  </w:t>
      </w:r>
      <w:r w:rsidRPr="00B71299">
        <w:rPr>
          <w:sz w:val="24"/>
          <w:szCs w:val="24"/>
          <w:lang w:val="bg-BG"/>
        </w:rPr>
        <w:tab/>
      </w:r>
      <w:r w:rsidRPr="00B71299">
        <w:rPr>
          <w:sz w:val="24"/>
          <w:szCs w:val="24"/>
        </w:rPr>
        <w:t>T</w:t>
      </w:r>
      <w:r w:rsidRPr="00B71299">
        <w:rPr>
          <w:sz w:val="24"/>
          <w:szCs w:val="24"/>
          <w:lang w:val="bg-BG"/>
        </w:rPr>
        <w:t xml:space="preserve">П „ДГС - Добрич” е извършило добив </w:t>
      </w:r>
      <w:r w:rsidRPr="00B71299">
        <w:rPr>
          <w:sz w:val="24"/>
          <w:szCs w:val="24"/>
          <w:lang w:val="ru-RU"/>
        </w:rPr>
        <w:t xml:space="preserve">и реализация </w:t>
      </w:r>
      <w:r w:rsidRPr="00B71299">
        <w:rPr>
          <w:sz w:val="24"/>
          <w:szCs w:val="24"/>
          <w:lang w:val="bg-BG"/>
        </w:rPr>
        <w:t xml:space="preserve">на 42270 м3 стояща маса при предвидени по горскостопански план </w:t>
      </w:r>
      <w:r w:rsidRPr="00B71299">
        <w:rPr>
          <w:sz w:val="24"/>
          <w:szCs w:val="24"/>
        </w:rPr>
        <w:t>4</w:t>
      </w:r>
      <w:r w:rsidRPr="00B71299">
        <w:rPr>
          <w:sz w:val="24"/>
          <w:szCs w:val="24"/>
          <w:lang w:val="bg-BG"/>
        </w:rPr>
        <w:t>71</w:t>
      </w:r>
      <w:r w:rsidRPr="00B71299">
        <w:rPr>
          <w:sz w:val="24"/>
          <w:szCs w:val="24"/>
        </w:rPr>
        <w:t>2</w:t>
      </w:r>
      <w:r w:rsidRPr="00B71299">
        <w:rPr>
          <w:sz w:val="24"/>
          <w:szCs w:val="24"/>
          <w:lang w:val="bg-BG"/>
        </w:rPr>
        <w:t xml:space="preserve">0м3 или изпълнението е </w:t>
      </w:r>
      <w:r w:rsidRPr="00B71299">
        <w:rPr>
          <w:sz w:val="24"/>
          <w:szCs w:val="24"/>
        </w:rPr>
        <w:t>9</w:t>
      </w:r>
      <w:r w:rsidRPr="00B71299">
        <w:rPr>
          <w:sz w:val="24"/>
          <w:szCs w:val="24"/>
          <w:lang w:val="bg-BG"/>
        </w:rPr>
        <w:t>0%.</w:t>
      </w:r>
    </w:p>
    <w:p w:rsidR="00F62F58" w:rsidRPr="00B71299" w:rsidRDefault="00F62F58" w:rsidP="00F62F58">
      <w:pPr>
        <w:jc w:val="both"/>
        <w:rPr>
          <w:sz w:val="24"/>
          <w:szCs w:val="24"/>
          <w:lang w:val="bg-BG"/>
        </w:rPr>
      </w:pPr>
      <w:r w:rsidRPr="00B71299">
        <w:rPr>
          <w:sz w:val="24"/>
          <w:szCs w:val="24"/>
        </w:rPr>
        <w:tab/>
      </w:r>
      <w:r w:rsidRPr="00B71299">
        <w:rPr>
          <w:sz w:val="24"/>
          <w:szCs w:val="24"/>
          <w:lang w:val="bg-BG"/>
        </w:rPr>
        <w:t xml:space="preserve">Добива и реализацията за община Добрич е </w:t>
      </w:r>
      <w:r w:rsidRPr="00B71299">
        <w:rPr>
          <w:sz w:val="24"/>
          <w:szCs w:val="24"/>
        </w:rPr>
        <w:t>2</w:t>
      </w:r>
      <w:r w:rsidRPr="00B71299">
        <w:rPr>
          <w:sz w:val="24"/>
          <w:szCs w:val="24"/>
          <w:lang w:val="bg-BG"/>
        </w:rPr>
        <w:t>50 м стояща маса при предвидени по годишен  план 12</w:t>
      </w:r>
      <w:r w:rsidRPr="00B71299">
        <w:rPr>
          <w:sz w:val="24"/>
          <w:szCs w:val="24"/>
        </w:rPr>
        <w:t>5</w:t>
      </w:r>
      <w:r w:rsidRPr="00B71299">
        <w:rPr>
          <w:sz w:val="24"/>
          <w:szCs w:val="24"/>
          <w:lang w:val="bg-BG"/>
        </w:rPr>
        <w:t>0 м3.</w:t>
      </w:r>
    </w:p>
    <w:p w:rsidR="00F62F58" w:rsidRPr="00B71299" w:rsidRDefault="00F62F58" w:rsidP="00F62F58">
      <w:pPr>
        <w:ind w:firstLine="720"/>
        <w:jc w:val="both"/>
        <w:rPr>
          <w:sz w:val="24"/>
          <w:szCs w:val="24"/>
        </w:rPr>
      </w:pPr>
      <w:r w:rsidRPr="00B71299">
        <w:rPr>
          <w:sz w:val="24"/>
          <w:szCs w:val="24"/>
          <w:lang w:val="bg-BG"/>
        </w:rPr>
        <w:t>Добива и реализацията за община Добричка е 4</w:t>
      </w:r>
      <w:r w:rsidRPr="00B71299">
        <w:rPr>
          <w:sz w:val="24"/>
          <w:szCs w:val="24"/>
        </w:rPr>
        <w:t>2</w:t>
      </w:r>
      <w:r w:rsidRPr="00B71299">
        <w:rPr>
          <w:sz w:val="24"/>
          <w:szCs w:val="24"/>
          <w:lang w:val="bg-BG"/>
        </w:rPr>
        <w:t>0</w:t>
      </w:r>
      <w:r w:rsidRPr="00B71299">
        <w:rPr>
          <w:sz w:val="24"/>
          <w:szCs w:val="24"/>
        </w:rPr>
        <w:t>20</w:t>
      </w:r>
      <w:r w:rsidRPr="00B71299">
        <w:rPr>
          <w:sz w:val="24"/>
          <w:szCs w:val="24"/>
          <w:lang w:val="bg-BG"/>
        </w:rPr>
        <w:t xml:space="preserve"> м стояща маса при предвидени по годишен план </w:t>
      </w:r>
      <w:r w:rsidRPr="00B71299">
        <w:rPr>
          <w:sz w:val="24"/>
          <w:szCs w:val="24"/>
        </w:rPr>
        <w:t>45870</w:t>
      </w:r>
      <w:r w:rsidRPr="00B71299">
        <w:rPr>
          <w:sz w:val="24"/>
          <w:szCs w:val="24"/>
          <w:lang w:val="bg-BG"/>
        </w:rPr>
        <w:t xml:space="preserve"> м3.</w:t>
      </w:r>
    </w:p>
    <w:p w:rsidR="00F62F58" w:rsidRPr="00B71299" w:rsidRDefault="00F62F58" w:rsidP="00F62F58">
      <w:pPr>
        <w:jc w:val="both"/>
        <w:rPr>
          <w:sz w:val="24"/>
          <w:szCs w:val="24"/>
          <w:lang w:val="bg-BG"/>
        </w:rPr>
      </w:pPr>
      <w:r w:rsidRPr="00B71299">
        <w:rPr>
          <w:sz w:val="24"/>
          <w:szCs w:val="24"/>
          <w:lang w:val="bg-BG"/>
        </w:rPr>
        <w:tab/>
        <w:t>Изпълнението на възобновителните сечи за годината е</w:t>
      </w:r>
      <w:r w:rsidR="00753E0D" w:rsidRPr="00B71299">
        <w:rPr>
          <w:sz w:val="24"/>
          <w:szCs w:val="24"/>
          <w:lang w:val="en-US"/>
        </w:rPr>
        <w:t xml:space="preserve"> 34880 </w:t>
      </w:r>
      <w:r w:rsidR="00753E0D" w:rsidRPr="00B71299">
        <w:rPr>
          <w:sz w:val="24"/>
          <w:szCs w:val="24"/>
          <w:lang w:val="bg-BG"/>
        </w:rPr>
        <w:t>м</w:t>
      </w:r>
      <w:r w:rsidR="00753E0D" w:rsidRPr="00B71299">
        <w:rPr>
          <w:sz w:val="24"/>
          <w:szCs w:val="24"/>
          <w:lang w:val="en-US"/>
        </w:rPr>
        <w:t>3</w:t>
      </w:r>
      <w:r w:rsidRPr="00B71299">
        <w:rPr>
          <w:sz w:val="24"/>
          <w:szCs w:val="24"/>
          <w:lang w:val="bg-BG"/>
        </w:rPr>
        <w:t xml:space="preserve"> </w:t>
      </w:r>
      <w:r w:rsidR="00753E0D" w:rsidRPr="00B71299">
        <w:rPr>
          <w:sz w:val="24"/>
          <w:szCs w:val="24"/>
          <w:lang w:val="bg-BG"/>
        </w:rPr>
        <w:t>дървесина при предвидено по ГСП 36830 м3</w:t>
      </w:r>
      <w:r w:rsidRPr="00B71299">
        <w:rPr>
          <w:sz w:val="24"/>
          <w:szCs w:val="24"/>
          <w:lang w:val="bg-BG"/>
        </w:rPr>
        <w:t xml:space="preserve"> стояща маса</w:t>
      </w:r>
      <w:r w:rsidR="00753E0D" w:rsidRPr="00B71299">
        <w:rPr>
          <w:sz w:val="24"/>
          <w:szCs w:val="24"/>
          <w:lang w:val="bg-BG"/>
        </w:rPr>
        <w:t xml:space="preserve">. Площта на възобновителните сечи по ГСП е 903,5ха а </w:t>
      </w:r>
      <w:r w:rsidR="000F14E2" w:rsidRPr="00B71299">
        <w:rPr>
          <w:sz w:val="24"/>
          <w:szCs w:val="24"/>
          <w:lang w:val="bg-BG"/>
        </w:rPr>
        <w:t xml:space="preserve"> изпълнението е </w:t>
      </w:r>
      <w:r w:rsidR="00753E0D" w:rsidRPr="00B71299">
        <w:rPr>
          <w:sz w:val="24"/>
          <w:szCs w:val="24"/>
          <w:lang w:val="bg-BG"/>
        </w:rPr>
        <w:t>817,4</w:t>
      </w:r>
      <w:r w:rsidR="000F14E2" w:rsidRPr="00B71299">
        <w:rPr>
          <w:sz w:val="24"/>
          <w:szCs w:val="24"/>
          <w:lang w:val="bg-BG"/>
        </w:rPr>
        <w:t xml:space="preserve"> </w:t>
      </w:r>
      <w:r w:rsidR="00753E0D" w:rsidRPr="00B71299">
        <w:rPr>
          <w:sz w:val="24"/>
          <w:szCs w:val="24"/>
          <w:lang w:val="bg-BG"/>
        </w:rPr>
        <w:t>ха</w:t>
      </w:r>
      <w:r w:rsidRPr="00B71299">
        <w:rPr>
          <w:sz w:val="24"/>
          <w:szCs w:val="24"/>
          <w:lang w:val="bg-BG"/>
        </w:rPr>
        <w:t>.. Това се дължи на провеждането на постепенните сечи, които съгласно наредбата за сечите в горите , интензивността не може да надвишава 30%.</w:t>
      </w:r>
    </w:p>
    <w:p w:rsidR="00F62F58" w:rsidRPr="00B71299" w:rsidRDefault="00F62F58" w:rsidP="00F62F58">
      <w:pPr>
        <w:ind w:firstLine="720"/>
        <w:jc w:val="both"/>
        <w:rPr>
          <w:sz w:val="24"/>
          <w:szCs w:val="24"/>
          <w:lang w:val="bg-BG"/>
        </w:rPr>
      </w:pPr>
      <w:r w:rsidRPr="00B71299">
        <w:rPr>
          <w:sz w:val="24"/>
          <w:szCs w:val="24"/>
          <w:lang w:val="bg-BG"/>
        </w:rPr>
        <w:t xml:space="preserve">  Добитата строителна дървесина от възобновителните сечи за годината е 7585 м3 или  101 % от изискванията на горскостопански план.</w:t>
      </w:r>
    </w:p>
    <w:p w:rsidR="008C2A2B" w:rsidRPr="00B71299" w:rsidRDefault="00F62F58" w:rsidP="008C2A2B">
      <w:pPr>
        <w:jc w:val="both"/>
        <w:rPr>
          <w:sz w:val="24"/>
          <w:szCs w:val="24"/>
          <w:lang w:val="ru-RU"/>
        </w:rPr>
      </w:pPr>
      <w:r w:rsidRPr="00B71299">
        <w:rPr>
          <w:sz w:val="24"/>
          <w:szCs w:val="24"/>
          <w:lang w:val="bg-BG"/>
        </w:rPr>
        <w:t xml:space="preserve">         </w:t>
      </w:r>
      <w:r w:rsidR="000F14E2" w:rsidRPr="00B71299">
        <w:rPr>
          <w:sz w:val="24"/>
          <w:szCs w:val="24"/>
          <w:lang w:val="bg-BG"/>
        </w:rPr>
        <w:t xml:space="preserve">По </w:t>
      </w:r>
      <w:r w:rsidR="000F14E2" w:rsidRPr="00B71299">
        <w:rPr>
          <w:color w:val="000000"/>
          <w:sz w:val="24"/>
          <w:szCs w:val="24"/>
          <w:lang w:val="bg-BG"/>
        </w:rPr>
        <w:t>Горскостопански план е предвидено да се добият 13070 м3 дървесина от</w:t>
      </w:r>
      <w:r w:rsidRPr="00B71299">
        <w:rPr>
          <w:sz w:val="24"/>
          <w:szCs w:val="24"/>
          <w:lang w:val="bg-BG"/>
        </w:rPr>
        <w:t xml:space="preserve"> отгледни сечи</w:t>
      </w:r>
      <w:r w:rsidR="000F14E2" w:rsidRPr="00B71299">
        <w:rPr>
          <w:sz w:val="24"/>
          <w:szCs w:val="24"/>
          <w:lang w:val="bg-BG"/>
        </w:rPr>
        <w:t xml:space="preserve">, изпълнението </w:t>
      </w:r>
      <w:r w:rsidRPr="00B71299">
        <w:rPr>
          <w:sz w:val="24"/>
          <w:szCs w:val="24"/>
          <w:lang w:val="bg-BG"/>
        </w:rPr>
        <w:t xml:space="preserve">е </w:t>
      </w:r>
      <w:r w:rsidR="000F14E2" w:rsidRPr="00B71299">
        <w:rPr>
          <w:sz w:val="24"/>
          <w:szCs w:val="24"/>
          <w:lang w:val="bg-BG"/>
        </w:rPr>
        <w:t>7390 м3 с</w:t>
      </w:r>
      <w:r w:rsidRPr="00B71299">
        <w:rPr>
          <w:sz w:val="24"/>
          <w:szCs w:val="24"/>
          <w:lang w:val="bg-BG"/>
        </w:rPr>
        <w:t>тояща маса</w:t>
      </w:r>
      <w:r w:rsidR="000F14E2" w:rsidRPr="00B71299">
        <w:rPr>
          <w:sz w:val="24"/>
          <w:szCs w:val="24"/>
          <w:lang w:val="bg-BG"/>
        </w:rPr>
        <w:t>.</w:t>
      </w:r>
      <w:r w:rsidRPr="00B71299">
        <w:rPr>
          <w:sz w:val="24"/>
          <w:szCs w:val="24"/>
        </w:rPr>
        <w:t xml:space="preserve"> </w:t>
      </w:r>
      <w:r w:rsidR="000F14E2" w:rsidRPr="00B71299">
        <w:rPr>
          <w:sz w:val="24"/>
          <w:szCs w:val="24"/>
          <w:lang w:val="bg-BG"/>
        </w:rPr>
        <w:t>П</w:t>
      </w:r>
      <w:r w:rsidRPr="00B71299">
        <w:rPr>
          <w:sz w:val="24"/>
          <w:szCs w:val="24"/>
          <w:lang w:val="bg-BG"/>
        </w:rPr>
        <w:t>о площ</w:t>
      </w:r>
      <w:r w:rsidR="000F14E2" w:rsidRPr="00B71299">
        <w:rPr>
          <w:sz w:val="24"/>
          <w:szCs w:val="24"/>
          <w:lang w:val="bg-BG"/>
        </w:rPr>
        <w:t xml:space="preserve"> са предвидени по ГСП - 227,3ха, а и</w:t>
      </w:r>
      <w:r w:rsidR="008C2A2B" w:rsidRPr="00B71299">
        <w:rPr>
          <w:sz w:val="24"/>
          <w:szCs w:val="24"/>
          <w:lang w:val="ru-RU"/>
        </w:rPr>
        <w:t xml:space="preserve">зпълнението </w:t>
      </w:r>
      <w:r w:rsidR="000F14E2" w:rsidRPr="00B71299">
        <w:rPr>
          <w:sz w:val="24"/>
          <w:szCs w:val="24"/>
          <w:lang w:val="ru-RU"/>
        </w:rPr>
        <w:t>е 180,5ха.</w:t>
      </w:r>
    </w:p>
    <w:p w:rsidR="001E0EBE" w:rsidRPr="00B71299" w:rsidRDefault="000F14E2" w:rsidP="008C2A2B">
      <w:pPr>
        <w:jc w:val="both"/>
        <w:rPr>
          <w:sz w:val="24"/>
          <w:szCs w:val="24"/>
          <w:lang w:val="ru-RU"/>
        </w:rPr>
      </w:pPr>
      <w:r w:rsidRPr="00B71299">
        <w:rPr>
          <w:sz w:val="24"/>
          <w:szCs w:val="24"/>
          <w:lang w:val="ru-RU"/>
        </w:rPr>
        <w:tab/>
        <w:t xml:space="preserve">  </w:t>
      </w:r>
      <w:r w:rsidR="001E0EBE" w:rsidRPr="00B71299">
        <w:rPr>
          <w:sz w:val="24"/>
          <w:szCs w:val="24"/>
          <w:lang w:val="ru-RU"/>
        </w:rPr>
        <w:t>Изпълнението на с</w:t>
      </w:r>
      <w:r w:rsidRPr="00B71299">
        <w:rPr>
          <w:sz w:val="24"/>
          <w:szCs w:val="24"/>
          <w:lang w:val="ru-RU"/>
        </w:rPr>
        <w:t>редногодишното ползване по ЛУП от началото на ревизионния период до края на 2018год</w:t>
      </w:r>
      <w:r w:rsidR="001E0EBE" w:rsidRPr="00B71299">
        <w:rPr>
          <w:sz w:val="24"/>
          <w:szCs w:val="24"/>
          <w:lang w:val="ru-RU"/>
        </w:rPr>
        <w:t xml:space="preserve">. на възобновителните сечи е както следва: </w:t>
      </w:r>
    </w:p>
    <w:p w:rsidR="001E0EBE" w:rsidRPr="00B71299" w:rsidRDefault="001E0EBE" w:rsidP="001E0EBE">
      <w:pPr>
        <w:ind w:firstLine="708"/>
        <w:jc w:val="both"/>
        <w:rPr>
          <w:sz w:val="24"/>
          <w:szCs w:val="24"/>
          <w:lang w:val="ru-RU"/>
        </w:rPr>
      </w:pPr>
      <w:r w:rsidRPr="00B71299">
        <w:rPr>
          <w:sz w:val="24"/>
          <w:szCs w:val="24"/>
          <w:lang w:val="ru-RU"/>
        </w:rPr>
        <w:t xml:space="preserve">Предвидено по ЛУП  - 141400 м3 стояща дървесина </w:t>
      </w:r>
      <w:r w:rsidR="003A0333" w:rsidRPr="00B71299">
        <w:rPr>
          <w:sz w:val="24"/>
          <w:szCs w:val="24"/>
          <w:lang w:val="ru-RU"/>
        </w:rPr>
        <w:t xml:space="preserve">- </w:t>
      </w:r>
      <w:r w:rsidRPr="00B71299">
        <w:rPr>
          <w:sz w:val="24"/>
          <w:szCs w:val="24"/>
          <w:lang w:val="ru-RU"/>
        </w:rPr>
        <w:t xml:space="preserve">добито 122550м3 </w:t>
      </w:r>
      <w:r w:rsidR="003A0333" w:rsidRPr="00B71299">
        <w:rPr>
          <w:sz w:val="24"/>
          <w:szCs w:val="24"/>
          <w:lang w:val="ru-RU"/>
        </w:rPr>
        <w:t xml:space="preserve">стояща </w:t>
      </w:r>
      <w:r w:rsidRPr="00B71299">
        <w:rPr>
          <w:sz w:val="24"/>
          <w:szCs w:val="24"/>
          <w:lang w:val="ru-RU"/>
        </w:rPr>
        <w:t>дървесина</w:t>
      </w:r>
    </w:p>
    <w:p w:rsidR="000F14E2" w:rsidRPr="00B71299" w:rsidRDefault="001E0EBE" w:rsidP="001E0EBE">
      <w:pPr>
        <w:ind w:firstLine="708"/>
        <w:jc w:val="both"/>
        <w:rPr>
          <w:sz w:val="24"/>
          <w:szCs w:val="24"/>
          <w:lang w:val="ru-RU"/>
        </w:rPr>
      </w:pPr>
      <w:r w:rsidRPr="00B71299">
        <w:rPr>
          <w:sz w:val="24"/>
          <w:szCs w:val="24"/>
          <w:lang w:val="ru-RU"/>
        </w:rPr>
        <w:t>Предвидено по  площ</w:t>
      </w:r>
      <w:r w:rsidR="003A0333" w:rsidRPr="00B71299">
        <w:rPr>
          <w:sz w:val="24"/>
          <w:szCs w:val="24"/>
          <w:lang w:val="ru-RU"/>
        </w:rPr>
        <w:t xml:space="preserve"> -</w:t>
      </w:r>
      <w:r w:rsidRPr="00B71299">
        <w:rPr>
          <w:sz w:val="24"/>
          <w:szCs w:val="24"/>
          <w:lang w:val="ru-RU"/>
        </w:rPr>
        <w:t xml:space="preserve"> 2336,8ха</w:t>
      </w:r>
      <w:r w:rsidR="003A0333" w:rsidRPr="00B71299">
        <w:rPr>
          <w:sz w:val="24"/>
          <w:szCs w:val="24"/>
          <w:lang w:val="ru-RU"/>
        </w:rPr>
        <w:t xml:space="preserve">  - изпълнение  3164,9 ха</w:t>
      </w:r>
    </w:p>
    <w:p w:rsidR="003A0333" w:rsidRPr="00B71299" w:rsidRDefault="003A0333" w:rsidP="003A0333">
      <w:pPr>
        <w:jc w:val="both"/>
        <w:rPr>
          <w:sz w:val="24"/>
          <w:szCs w:val="24"/>
          <w:lang w:val="ru-RU"/>
        </w:rPr>
      </w:pPr>
      <w:r w:rsidRPr="00B71299">
        <w:rPr>
          <w:sz w:val="24"/>
          <w:szCs w:val="24"/>
          <w:lang w:val="ru-RU"/>
        </w:rPr>
        <w:t xml:space="preserve">               Изпълнението на средногодишното ползване по ЛУП от началото на ревизионния период до края на 2018год. на отгледните сечи е както следва: </w:t>
      </w:r>
    </w:p>
    <w:p w:rsidR="003A0333" w:rsidRPr="00B71299" w:rsidRDefault="003A0333" w:rsidP="003A0333">
      <w:pPr>
        <w:ind w:firstLine="708"/>
        <w:jc w:val="both"/>
        <w:rPr>
          <w:sz w:val="24"/>
          <w:szCs w:val="24"/>
          <w:lang w:val="ru-RU"/>
        </w:rPr>
      </w:pPr>
      <w:r w:rsidRPr="00B71299">
        <w:rPr>
          <w:sz w:val="24"/>
          <w:szCs w:val="24"/>
          <w:lang w:val="ru-RU"/>
        </w:rPr>
        <w:t>Предвидено по ЛУП  - 32220 м3 стояща дървесина - добито 37470м3 стояща дървесина</w:t>
      </w:r>
    </w:p>
    <w:p w:rsidR="003A0333" w:rsidRPr="003A0333" w:rsidRDefault="003A0333" w:rsidP="003A0333">
      <w:pPr>
        <w:ind w:firstLine="708"/>
        <w:jc w:val="both"/>
        <w:rPr>
          <w:sz w:val="24"/>
          <w:szCs w:val="24"/>
          <w:lang w:val="en-US"/>
        </w:rPr>
      </w:pPr>
      <w:r w:rsidRPr="00B71299">
        <w:rPr>
          <w:sz w:val="24"/>
          <w:szCs w:val="24"/>
          <w:lang w:val="ru-RU"/>
        </w:rPr>
        <w:t>Предвидено по  площ – 989,6ха  - изпълнение  773,1 ха</w:t>
      </w:r>
    </w:p>
    <w:p w:rsidR="00FB62E5" w:rsidRPr="00FB62E5" w:rsidRDefault="00FB62E5" w:rsidP="00FB62E5">
      <w:pPr>
        <w:ind w:firstLine="709"/>
        <w:jc w:val="both"/>
        <w:rPr>
          <w:sz w:val="24"/>
          <w:szCs w:val="24"/>
          <w:lang w:val="bg-BG"/>
        </w:rPr>
      </w:pPr>
    </w:p>
    <w:p w:rsidR="00FB62E5" w:rsidRPr="003F7F22" w:rsidRDefault="00FB62E5" w:rsidP="00FB62E5">
      <w:pPr>
        <w:ind w:firstLine="708"/>
        <w:rPr>
          <w:b/>
          <w:color w:val="000000"/>
          <w:sz w:val="24"/>
          <w:szCs w:val="24"/>
        </w:rPr>
      </w:pPr>
      <w:proofErr w:type="gramStart"/>
      <w:r w:rsidRPr="00013641">
        <w:rPr>
          <w:b/>
          <w:color w:val="000000"/>
          <w:sz w:val="32"/>
          <w:szCs w:val="32"/>
          <w:lang w:val="en-US"/>
        </w:rPr>
        <w:t>ᴠ</w:t>
      </w:r>
      <w:r w:rsidR="001C226D" w:rsidRPr="001C226D">
        <w:rPr>
          <w:b/>
          <w:color w:val="000000"/>
          <w:sz w:val="24"/>
          <w:szCs w:val="24"/>
          <w:lang w:val="en-US"/>
        </w:rPr>
        <w:t>II</w:t>
      </w:r>
      <w:r w:rsidR="001C226D"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  <w:lang w:val="bg-BG"/>
        </w:rPr>
        <w:t>.</w:t>
      </w:r>
      <w:proofErr w:type="gramEnd"/>
      <w:r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</w:rPr>
        <w:t>Промени</w:t>
      </w:r>
      <w:proofErr w:type="spellEnd"/>
      <w:r w:rsidRPr="003F7F22">
        <w:rPr>
          <w:b/>
          <w:color w:val="000000"/>
          <w:sz w:val="24"/>
          <w:szCs w:val="24"/>
        </w:rPr>
        <w:t xml:space="preserve"> в </w:t>
      </w:r>
      <w:proofErr w:type="spellStart"/>
      <w:r w:rsidRPr="003F7F22">
        <w:rPr>
          <w:b/>
          <w:color w:val="000000"/>
          <w:sz w:val="24"/>
          <w:szCs w:val="24"/>
        </w:rPr>
        <w:t>границите</w:t>
      </w:r>
      <w:proofErr w:type="spellEnd"/>
      <w:r w:rsidRPr="003F7F22">
        <w:rPr>
          <w:b/>
          <w:color w:val="000000"/>
          <w:sz w:val="24"/>
          <w:szCs w:val="24"/>
        </w:rPr>
        <w:t xml:space="preserve">, </w:t>
      </w:r>
      <w:proofErr w:type="spellStart"/>
      <w:r w:rsidRPr="003F7F22">
        <w:rPr>
          <w:b/>
          <w:color w:val="000000"/>
          <w:sz w:val="24"/>
          <w:szCs w:val="24"/>
        </w:rPr>
        <w:t>собствеността</w:t>
      </w:r>
      <w:proofErr w:type="spellEnd"/>
      <w:r w:rsidRPr="003F7F22">
        <w:rPr>
          <w:b/>
          <w:color w:val="000000"/>
          <w:sz w:val="24"/>
          <w:szCs w:val="24"/>
        </w:rPr>
        <w:t xml:space="preserve">, </w:t>
      </w:r>
      <w:proofErr w:type="spellStart"/>
      <w:r w:rsidRPr="003F7F22">
        <w:rPr>
          <w:b/>
          <w:color w:val="000000"/>
          <w:sz w:val="24"/>
          <w:szCs w:val="24"/>
        </w:rPr>
        <w:t>функционалността</w:t>
      </w:r>
      <w:proofErr w:type="spellEnd"/>
      <w:r w:rsidRPr="003F7F22">
        <w:rPr>
          <w:b/>
          <w:color w:val="000000"/>
          <w:sz w:val="24"/>
          <w:szCs w:val="24"/>
        </w:rPr>
        <w:t xml:space="preserve"> и </w:t>
      </w:r>
      <w:proofErr w:type="spellStart"/>
      <w:r w:rsidRPr="003F7F22">
        <w:rPr>
          <w:b/>
          <w:color w:val="000000"/>
          <w:sz w:val="24"/>
          <w:szCs w:val="24"/>
        </w:rPr>
        <w:t>предназначението</w:t>
      </w:r>
      <w:proofErr w:type="spellEnd"/>
      <w:r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</w:rPr>
        <w:t>на</w:t>
      </w:r>
      <w:proofErr w:type="spellEnd"/>
      <w:r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</w:rPr>
        <w:t>територии</w:t>
      </w:r>
      <w:proofErr w:type="spellEnd"/>
      <w:r w:rsidRPr="003F7F22">
        <w:rPr>
          <w:b/>
          <w:color w:val="000000"/>
          <w:sz w:val="24"/>
          <w:szCs w:val="24"/>
        </w:rPr>
        <w:t xml:space="preserve"> в </w:t>
      </w:r>
      <w:proofErr w:type="spellStart"/>
      <w:r w:rsidRPr="003F7F22">
        <w:rPr>
          <w:b/>
          <w:color w:val="000000"/>
          <w:sz w:val="24"/>
          <w:szCs w:val="24"/>
        </w:rPr>
        <w:t>рамките</w:t>
      </w:r>
      <w:proofErr w:type="spellEnd"/>
      <w:r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</w:rPr>
        <w:t>на</w:t>
      </w:r>
      <w:proofErr w:type="spellEnd"/>
      <w:r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Pr="003F7F22">
        <w:rPr>
          <w:b/>
          <w:color w:val="000000"/>
          <w:sz w:val="24"/>
          <w:szCs w:val="24"/>
        </w:rPr>
        <w:t>стопанството</w:t>
      </w:r>
      <w:proofErr w:type="spellEnd"/>
      <w:r w:rsidRPr="003F7F22">
        <w:rPr>
          <w:b/>
          <w:color w:val="000000"/>
          <w:sz w:val="24"/>
          <w:szCs w:val="24"/>
        </w:rPr>
        <w:t>;</w:t>
      </w:r>
    </w:p>
    <w:p w:rsidR="00FB62E5" w:rsidRPr="00652065" w:rsidRDefault="00652065" w:rsidP="00FB62E5">
      <w:pPr>
        <w:pStyle w:val="Default"/>
        <w:jc w:val="both"/>
      </w:pPr>
      <w:r>
        <w:rPr>
          <w:b/>
        </w:rPr>
        <w:lastRenderedPageBreak/>
        <w:tab/>
      </w:r>
      <w:r>
        <w:t>През 2018 г. няма променени граници, смяна на собствеността, функционалността и предназначението на тер</w:t>
      </w:r>
      <w:r w:rsidR="006A7652">
        <w:t>итории в рамките на ТП „ДГС Добрич“.</w:t>
      </w:r>
    </w:p>
    <w:p w:rsidR="00FB62E5" w:rsidRDefault="00FB62E5" w:rsidP="00FB62E5">
      <w:pPr>
        <w:ind w:firstLine="708"/>
        <w:rPr>
          <w:b/>
          <w:color w:val="000000"/>
          <w:sz w:val="24"/>
          <w:szCs w:val="24"/>
          <w:lang w:val="bg-BG"/>
        </w:rPr>
      </w:pPr>
    </w:p>
    <w:p w:rsidR="00996585" w:rsidRPr="003F7F22" w:rsidRDefault="006A7652" w:rsidP="00B0437F">
      <w:pPr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IX</w:t>
      </w:r>
      <w:r w:rsidR="00996585" w:rsidRPr="003F7F22">
        <w:rPr>
          <w:b/>
          <w:color w:val="000000"/>
          <w:sz w:val="24"/>
          <w:szCs w:val="24"/>
        </w:rPr>
        <w:t xml:space="preserve">. </w:t>
      </w:r>
      <w:proofErr w:type="spellStart"/>
      <w:r w:rsidR="00996585" w:rsidRPr="003F7F22">
        <w:rPr>
          <w:b/>
          <w:color w:val="000000"/>
          <w:sz w:val="24"/>
          <w:szCs w:val="24"/>
        </w:rPr>
        <w:t>Здравословно</w:t>
      </w:r>
      <w:proofErr w:type="spellEnd"/>
      <w:r w:rsidR="00996585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996585" w:rsidRPr="003F7F22">
        <w:rPr>
          <w:b/>
          <w:color w:val="000000"/>
          <w:sz w:val="24"/>
          <w:szCs w:val="24"/>
        </w:rPr>
        <w:t>състояние</w:t>
      </w:r>
      <w:proofErr w:type="spellEnd"/>
      <w:r w:rsidR="00996585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996585" w:rsidRPr="003F7F22">
        <w:rPr>
          <w:b/>
          <w:color w:val="000000"/>
          <w:sz w:val="24"/>
          <w:szCs w:val="24"/>
        </w:rPr>
        <w:t>на</w:t>
      </w:r>
      <w:proofErr w:type="spellEnd"/>
      <w:r w:rsidR="00996585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996585" w:rsidRPr="003F7F22">
        <w:rPr>
          <w:b/>
          <w:color w:val="000000"/>
          <w:sz w:val="24"/>
          <w:szCs w:val="24"/>
        </w:rPr>
        <w:t>гората</w:t>
      </w:r>
      <w:proofErr w:type="spellEnd"/>
      <w:r w:rsidR="00996585" w:rsidRPr="003F7F22">
        <w:rPr>
          <w:b/>
          <w:color w:val="000000"/>
          <w:sz w:val="24"/>
          <w:szCs w:val="24"/>
        </w:rPr>
        <w:t>;</w:t>
      </w:r>
    </w:p>
    <w:p w:rsidR="00924550" w:rsidRDefault="00B36354" w:rsidP="00B0437F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През 2018 г. </w:t>
      </w:r>
      <w:r w:rsidR="00924550">
        <w:rPr>
          <w:color w:val="000000"/>
          <w:sz w:val="24"/>
          <w:szCs w:val="24"/>
          <w:lang w:val="bg-BG"/>
        </w:rPr>
        <w:t xml:space="preserve">в ТП „ДГС- Добрич“ са </w:t>
      </w:r>
      <w:r w:rsidR="00C41717">
        <w:rPr>
          <w:color w:val="000000"/>
          <w:sz w:val="24"/>
          <w:szCs w:val="24"/>
          <w:lang w:val="bg-BG"/>
        </w:rPr>
        <w:t>постъпили общо 25</w:t>
      </w:r>
      <w:r w:rsidR="00924550">
        <w:rPr>
          <w:color w:val="000000"/>
          <w:sz w:val="24"/>
          <w:szCs w:val="24"/>
          <w:lang w:val="bg-BG"/>
        </w:rPr>
        <w:t xml:space="preserve"> броя сигнални листи за открити вредители, заболявания и други повреди в горските територии в това число:</w:t>
      </w:r>
    </w:p>
    <w:p w:rsidR="00B36354" w:rsidRDefault="00C41717" w:rsidP="00B0437F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13 бр. за установено наличие на плевелна и нежелана растителност,</w:t>
      </w:r>
    </w:p>
    <w:p w:rsidR="00C41717" w:rsidRDefault="00C41717" w:rsidP="00B0437F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 бр. за нападение на мишевидни гризачи,</w:t>
      </w:r>
    </w:p>
    <w:p w:rsidR="00C41717" w:rsidRDefault="00C41717" w:rsidP="00B0437F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 бр. за установено измръзване на семенищата от сребролистна липа в Държавен горски разсадник „Дъбовете“</w:t>
      </w:r>
      <w:r w:rsidR="005756F5">
        <w:rPr>
          <w:color w:val="000000"/>
          <w:sz w:val="24"/>
          <w:szCs w:val="24"/>
          <w:lang w:val="bg-BG"/>
        </w:rPr>
        <w:t>,</w:t>
      </w:r>
    </w:p>
    <w:p w:rsidR="00C41717" w:rsidRDefault="00C41717" w:rsidP="00B0437F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10 бр. за нападение от дъбова листоврътка.</w:t>
      </w:r>
    </w:p>
    <w:p w:rsidR="00131FE5" w:rsidRDefault="00D7428F" w:rsidP="00B0437F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Всички сигнални листи са въведени своевременно в информационната система </w:t>
      </w:r>
      <w:r>
        <w:rPr>
          <w:color w:val="000000"/>
          <w:sz w:val="24"/>
          <w:szCs w:val="24"/>
          <w:lang w:val="en-US"/>
        </w:rPr>
        <w:t>system.iag.bg</w:t>
      </w:r>
      <w:r w:rsidR="004707F2">
        <w:rPr>
          <w:color w:val="000000"/>
          <w:sz w:val="24"/>
          <w:szCs w:val="24"/>
          <w:lang w:val="bg-BG"/>
        </w:rPr>
        <w:t xml:space="preserve">, </w:t>
      </w:r>
      <w:r w:rsidR="00025856">
        <w:rPr>
          <w:color w:val="000000"/>
          <w:sz w:val="24"/>
          <w:szCs w:val="24"/>
          <w:lang w:val="bg-BG"/>
        </w:rPr>
        <w:t>модул „Лесопатологично обследване“</w:t>
      </w:r>
      <w:r>
        <w:rPr>
          <w:color w:val="000000"/>
          <w:sz w:val="24"/>
          <w:szCs w:val="24"/>
          <w:lang w:val="en-US"/>
        </w:rPr>
        <w:t>.</w:t>
      </w:r>
    </w:p>
    <w:p w:rsidR="00DF1F2E" w:rsidRDefault="00D7428F" w:rsidP="00B0437F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ТП „ДГС- Добрич“ поддържа информация </w:t>
      </w:r>
      <w:r w:rsidR="00131FE5">
        <w:rPr>
          <w:color w:val="000000"/>
          <w:sz w:val="24"/>
          <w:szCs w:val="24"/>
          <w:lang w:val="bg-BG"/>
        </w:rPr>
        <w:t>(справки) относно проектираните и пр</w:t>
      </w:r>
      <w:r w:rsidR="006C525C">
        <w:rPr>
          <w:color w:val="000000"/>
          <w:sz w:val="24"/>
          <w:szCs w:val="24"/>
          <w:lang w:val="bg-BG"/>
        </w:rPr>
        <w:t>оведени лесозащитни мероприятия, като през 2018 г.</w:t>
      </w:r>
      <w:r w:rsidR="000807FA">
        <w:rPr>
          <w:color w:val="000000"/>
          <w:sz w:val="24"/>
          <w:szCs w:val="24"/>
          <w:lang w:val="bg-BG"/>
        </w:rPr>
        <w:t xml:space="preserve"> са проведени лесозащитни мероприятия на площ от 300 дка, в това число: 100 дка </w:t>
      </w:r>
      <w:r w:rsidR="00BB31BD">
        <w:rPr>
          <w:color w:val="000000"/>
          <w:sz w:val="24"/>
          <w:szCs w:val="24"/>
          <w:lang w:val="bg-BG"/>
        </w:rPr>
        <w:t xml:space="preserve">борба с плевели </w:t>
      </w:r>
      <w:r w:rsidR="005756F5">
        <w:rPr>
          <w:color w:val="000000"/>
          <w:sz w:val="24"/>
          <w:szCs w:val="24"/>
          <w:lang w:val="bg-BG"/>
        </w:rPr>
        <w:t xml:space="preserve"> в Държавен горски разсадник „Дъбовете“ и 200 дка интегрирана борба чрез окопаване в редовете в горски култури, в които е установено нападение на плевелна и нежелана растителност.</w:t>
      </w:r>
      <w:r w:rsidR="000807FA">
        <w:rPr>
          <w:color w:val="000000"/>
          <w:sz w:val="24"/>
          <w:szCs w:val="24"/>
          <w:lang w:val="bg-BG"/>
        </w:rPr>
        <w:t xml:space="preserve"> </w:t>
      </w:r>
    </w:p>
    <w:p w:rsidR="00C41717" w:rsidRPr="00D7428F" w:rsidRDefault="00DF1F2E" w:rsidP="00B0437F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През 2018 г. на територията на ТП „ДГС- Добрич“ в резултат на възникнали природни нарушения (пожари) са установени повреди </w:t>
      </w:r>
      <w:r w:rsidR="00B96DE9">
        <w:rPr>
          <w:color w:val="000000"/>
          <w:sz w:val="24"/>
          <w:szCs w:val="24"/>
          <w:lang w:val="bg-BG"/>
        </w:rPr>
        <w:t xml:space="preserve">в държавни горски територии </w:t>
      </w:r>
      <w:r w:rsidR="008C5097">
        <w:rPr>
          <w:color w:val="000000"/>
          <w:sz w:val="24"/>
          <w:szCs w:val="24"/>
          <w:lang w:val="bg-BG"/>
        </w:rPr>
        <w:t xml:space="preserve">на площ от </w:t>
      </w:r>
      <w:r w:rsidR="00B96DE9">
        <w:rPr>
          <w:color w:val="000000"/>
          <w:sz w:val="24"/>
          <w:szCs w:val="24"/>
          <w:lang w:val="bg-BG"/>
        </w:rPr>
        <w:t>33 дка, като същите са оставени за естествено възобновяване.</w:t>
      </w:r>
    </w:p>
    <w:p w:rsidR="00B96DE9" w:rsidRDefault="00B96DE9" w:rsidP="00B0437F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През 2018 г. в държавни горски територии, предоставени за управление на ТП „ДГС- Добрич“ не са установени </w:t>
      </w:r>
      <w:r w:rsidR="00025856">
        <w:rPr>
          <w:color w:val="000000"/>
          <w:sz w:val="24"/>
          <w:szCs w:val="24"/>
          <w:lang w:val="bg-BG"/>
        </w:rPr>
        <w:t>негативни въздействия в резултат на извършени антропогенни дейности.</w:t>
      </w:r>
    </w:p>
    <w:p w:rsidR="00197232" w:rsidRPr="00197232" w:rsidRDefault="00197232" w:rsidP="00B0437F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 подобряване здравословното състояние на горите- държавна собственост в района на дейност на ТП „ДГС- Добрич“ през 2018 г. са изведени санитарни сечи </w:t>
      </w:r>
      <w:r w:rsidR="00DD0616">
        <w:rPr>
          <w:color w:val="000000"/>
          <w:sz w:val="24"/>
          <w:szCs w:val="24"/>
          <w:lang w:val="bg-BG"/>
        </w:rPr>
        <w:t>на площ от 123 дка.</w:t>
      </w:r>
      <w:r>
        <w:rPr>
          <w:color w:val="000000"/>
          <w:sz w:val="24"/>
          <w:szCs w:val="24"/>
          <w:lang w:val="bg-BG"/>
        </w:rPr>
        <w:t xml:space="preserve">  </w:t>
      </w:r>
    </w:p>
    <w:p w:rsidR="007E4AE3" w:rsidRDefault="007E4AE3" w:rsidP="007E4AE3">
      <w:pPr>
        <w:ind w:firstLine="708"/>
        <w:rPr>
          <w:b/>
          <w:color w:val="000000"/>
          <w:sz w:val="24"/>
          <w:szCs w:val="24"/>
        </w:rPr>
      </w:pPr>
    </w:p>
    <w:p w:rsidR="007E4AE3" w:rsidRPr="003F7F22" w:rsidRDefault="00CE630A" w:rsidP="007E4AE3">
      <w:pPr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Х</w:t>
      </w:r>
      <w:r w:rsidR="007E4AE3" w:rsidRPr="003F7F22">
        <w:rPr>
          <w:b/>
          <w:color w:val="000000"/>
          <w:sz w:val="24"/>
          <w:szCs w:val="24"/>
        </w:rPr>
        <w:t xml:space="preserve">. </w:t>
      </w:r>
      <w:proofErr w:type="spellStart"/>
      <w:r w:rsidR="007E4AE3" w:rsidRPr="003F7F22">
        <w:rPr>
          <w:b/>
          <w:color w:val="000000"/>
          <w:sz w:val="24"/>
          <w:szCs w:val="24"/>
        </w:rPr>
        <w:t>Ползване</w:t>
      </w:r>
      <w:proofErr w:type="spellEnd"/>
      <w:r w:rsidR="007E4AE3" w:rsidRPr="003F7F22">
        <w:rPr>
          <w:b/>
          <w:color w:val="000000"/>
          <w:sz w:val="24"/>
          <w:szCs w:val="24"/>
        </w:rPr>
        <w:t>/</w:t>
      </w:r>
      <w:proofErr w:type="spellStart"/>
      <w:r w:rsidR="007E4AE3" w:rsidRPr="003F7F22">
        <w:rPr>
          <w:b/>
          <w:color w:val="000000"/>
          <w:sz w:val="24"/>
          <w:szCs w:val="24"/>
        </w:rPr>
        <w:t>добиви</w:t>
      </w:r>
      <w:proofErr w:type="spellEnd"/>
      <w:r w:rsidR="007E4AE3" w:rsidRPr="003F7F22">
        <w:rPr>
          <w:b/>
          <w:color w:val="000000"/>
          <w:sz w:val="24"/>
          <w:szCs w:val="24"/>
        </w:rPr>
        <w:t xml:space="preserve"> и </w:t>
      </w:r>
      <w:proofErr w:type="spellStart"/>
      <w:r w:rsidR="007E4AE3" w:rsidRPr="003F7F22">
        <w:rPr>
          <w:b/>
          <w:color w:val="000000"/>
          <w:sz w:val="24"/>
          <w:szCs w:val="24"/>
        </w:rPr>
        <w:t>горскостопански</w:t>
      </w:r>
      <w:proofErr w:type="spellEnd"/>
      <w:r w:rsidR="007E4AE3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7E4AE3" w:rsidRPr="003F7F22">
        <w:rPr>
          <w:b/>
          <w:color w:val="000000"/>
          <w:sz w:val="24"/>
          <w:szCs w:val="24"/>
        </w:rPr>
        <w:t>дейности</w:t>
      </w:r>
      <w:proofErr w:type="spellEnd"/>
      <w:r w:rsidR="007E4AE3" w:rsidRPr="003F7F22">
        <w:rPr>
          <w:b/>
          <w:color w:val="000000"/>
          <w:sz w:val="24"/>
          <w:szCs w:val="24"/>
        </w:rPr>
        <w:t>;</w:t>
      </w:r>
    </w:p>
    <w:p w:rsidR="00CE630A" w:rsidRDefault="007E4AE3" w:rsidP="007E4AE3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color w:val="000000"/>
          <w:sz w:val="24"/>
          <w:szCs w:val="24"/>
        </w:rPr>
        <w:t>количества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добитите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дървесни</w:t>
      </w:r>
      <w:proofErr w:type="spellEnd"/>
      <w:r>
        <w:rPr>
          <w:color w:val="000000"/>
          <w:sz w:val="24"/>
          <w:szCs w:val="24"/>
        </w:rPr>
        <w:t xml:space="preserve"> - и </w:t>
      </w:r>
      <w:proofErr w:type="spellStart"/>
      <w:r>
        <w:rPr>
          <w:color w:val="000000"/>
          <w:sz w:val="24"/>
          <w:szCs w:val="24"/>
        </w:rPr>
        <w:t>недървесни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продукти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7E4AE3" w:rsidRDefault="00CE630A" w:rsidP="007E4AE3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- добита дървесина -  36 947 м3</w:t>
      </w:r>
    </w:p>
    <w:p w:rsidR="00CE630A" w:rsidRPr="00CE630A" w:rsidRDefault="00CE630A" w:rsidP="00CE630A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- добити недървесни горски продукти - цвят липа – 2000 кг.; орехи – 35 272 кг. </w:t>
      </w:r>
    </w:p>
    <w:p w:rsidR="007E4AE3" w:rsidRPr="00CE630A" w:rsidRDefault="007E4AE3" w:rsidP="007E4AE3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proofErr w:type="gramStart"/>
      <w:r w:rsidRPr="00150814">
        <w:rPr>
          <w:color w:val="000000"/>
          <w:sz w:val="24"/>
          <w:szCs w:val="24"/>
        </w:rPr>
        <w:t>други</w:t>
      </w:r>
      <w:proofErr w:type="spellEnd"/>
      <w:proofErr w:type="gramEnd"/>
      <w:r w:rsidRPr="00150814">
        <w:rPr>
          <w:color w:val="000000"/>
          <w:sz w:val="24"/>
          <w:szCs w:val="24"/>
        </w:rPr>
        <w:t xml:space="preserve"> </w:t>
      </w:r>
      <w:proofErr w:type="spellStart"/>
      <w:r w:rsidRPr="00150814">
        <w:rPr>
          <w:color w:val="000000"/>
          <w:sz w:val="24"/>
          <w:szCs w:val="24"/>
        </w:rPr>
        <w:t>договори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договори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аренда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договори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ЗЛОД, </w:t>
      </w:r>
      <w:proofErr w:type="spellStart"/>
      <w:r>
        <w:rPr>
          <w:color w:val="000000"/>
          <w:sz w:val="24"/>
          <w:szCs w:val="24"/>
        </w:rPr>
        <w:t>договори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концесиите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др</w:t>
      </w:r>
      <w:proofErr w:type="spellEnd"/>
      <w:r>
        <w:rPr>
          <w:color w:val="000000"/>
          <w:sz w:val="24"/>
          <w:szCs w:val="24"/>
        </w:rPr>
        <w:t xml:space="preserve">.) </w:t>
      </w:r>
      <w:r w:rsidR="00CE630A">
        <w:rPr>
          <w:color w:val="000000"/>
          <w:sz w:val="24"/>
          <w:szCs w:val="24"/>
          <w:lang w:val="bg-BG"/>
        </w:rPr>
        <w:t>- за 2018г. няма сключени договори.</w:t>
      </w:r>
    </w:p>
    <w:p w:rsidR="007E4AE3" w:rsidRPr="00AE5B8B" w:rsidRDefault="007E4AE3" w:rsidP="007E4AE3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color w:val="000000"/>
          <w:sz w:val="24"/>
          <w:szCs w:val="24"/>
        </w:rPr>
        <w:t>площи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проведените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сечи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 w:rsidR="00014105">
        <w:rPr>
          <w:color w:val="000000"/>
          <w:sz w:val="24"/>
          <w:szCs w:val="24"/>
          <w:lang w:val="bg-BG"/>
        </w:rPr>
        <w:t>отгледни</w:t>
      </w:r>
      <w:proofErr w:type="spellEnd"/>
      <w:r w:rsidR="00014105">
        <w:rPr>
          <w:color w:val="000000"/>
          <w:sz w:val="24"/>
          <w:szCs w:val="24"/>
          <w:lang w:val="bg-BG"/>
        </w:rPr>
        <w:t xml:space="preserve"> сечи –</w:t>
      </w:r>
      <w:r w:rsidR="00415F7B">
        <w:rPr>
          <w:color w:val="000000"/>
          <w:sz w:val="24"/>
          <w:szCs w:val="24"/>
          <w:lang w:val="bg-BG"/>
        </w:rPr>
        <w:t xml:space="preserve"> 204</w:t>
      </w:r>
      <w:r w:rsidR="00014105">
        <w:rPr>
          <w:color w:val="000000"/>
          <w:sz w:val="24"/>
          <w:szCs w:val="24"/>
          <w:lang w:val="bg-BG"/>
        </w:rPr>
        <w:t xml:space="preserve">,0 ха; възобновителни – </w:t>
      </w:r>
      <w:r w:rsidR="00415F7B">
        <w:rPr>
          <w:color w:val="000000"/>
          <w:sz w:val="24"/>
          <w:szCs w:val="24"/>
          <w:lang w:val="bg-BG"/>
        </w:rPr>
        <w:t>775,0</w:t>
      </w:r>
      <w:r w:rsidR="00014105">
        <w:rPr>
          <w:color w:val="000000"/>
          <w:sz w:val="24"/>
          <w:szCs w:val="24"/>
          <w:lang w:val="bg-BG"/>
        </w:rPr>
        <w:t>ха; технически –</w:t>
      </w:r>
      <w:r w:rsidR="00415F7B">
        <w:rPr>
          <w:color w:val="000000"/>
          <w:sz w:val="24"/>
          <w:szCs w:val="24"/>
          <w:lang w:val="bg-BG"/>
        </w:rPr>
        <w:t xml:space="preserve"> 42,4</w:t>
      </w:r>
      <w:r w:rsidR="00014105">
        <w:rPr>
          <w:color w:val="000000"/>
          <w:sz w:val="24"/>
          <w:szCs w:val="24"/>
          <w:lang w:val="bg-BG"/>
        </w:rPr>
        <w:t xml:space="preserve">ха; други – </w:t>
      </w:r>
      <w:r w:rsidR="00484A00">
        <w:rPr>
          <w:color w:val="000000"/>
          <w:sz w:val="24"/>
          <w:szCs w:val="24"/>
          <w:lang w:val="bg-BG"/>
        </w:rPr>
        <w:t>68,7</w:t>
      </w:r>
      <w:r w:rsidR="00014105">
        <w:rPr>
          <w:color w:val="000000"/>
          <w:sz w:val="24"/>
          <w:szCs w:val="24"/>
          <w:lang w:val="bg-BG"/>
        </w:rPr>
        <w:t xml:space="preserve"> ха</w:t>
      </w:r>
      <w:r w:rsidRPr="00150814">
        <w:rPr>
          <w:color w:val="000000"/>
          <w:sz w:val="24"/>
          <w:szCs w:val="24"/>
        </w:rPr>
        <w:t xml:space="preserve">. </w:t>
      </w:r>
      <w:r w:rsidR="00AE5B8B">
        <w:rPr>
          <w:color w:val="000000"/>
          <w:sz w:val="24"/>
          <w:szCs w:val="24"/>
          <w:lang w:val="bg-BG"/>
        </w:rPr>
        <w:t xml:space="preserve"> </w:t>
      </w:r>
      <w:r w:rsidR="000735F0">
        <w:rPr>
          <w:color w:val="000000"/>
          <w:sz w:val="24"/>
          <w:szCs w:val="24"/>
          <w:lang w:val="bg-BG"/>
        </w:rPr>
        <w:t xml:space="preserve"> </w:t>
      </w:r>
    </w:p>
    <w:p w:rsidR="007E4AE3" w:rsidRPr="00885643" w:rsidRDefault="007E4AE3" w:rsidP="007E4AE3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>-</w:t>
      </w:r>
      <w:r w:rsidRPr="00150814"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площ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залесяванията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почвоподготовка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текущата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година</w:t>
      </w:r>
      <w:proofErr w:type="spellEnd"/>
      <w:r>
        <w:rPr>
          <w:color w:val="000000"/>
          <w:sz w:val="24"/>
          <w:szCs w:val="24"/>
        </w:rPr>
        <w:t xml:space="preserve"> </w:t>
      </w:r>
      <w:r w:rsidR="00885643">
        <w:rPr>
          <w:color w:val="000000"/>
          <w:sz w:val="24"/>
          <w:szCs w:val="24"/>
          <w:lang w:val="bg-BG"/>
        </w:rPr>
        <w:t>– 71 дка</w:t>
      </w:r>
    </w:p>
    <w:p w:rsidR="007E4AE3" w:rsidRPr="00CE630A" w:rsidRDefault="007E4AE3" w:rsidP="007E4AE3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-  </w:t>
      </w:r>
      <w:proofErr w:type="spellStart"/>
      <w:proofErr w:type="gramStart"/>
      <w:r>
        <w:rPr>
          <w:color w:val="000000"/>
          <w:sz w:val="24"/>
          <w:szCs w:val="24"/>
        </w:rPr>
        <w:t>и</w:t>
      </w:r>
      <w:r w:rsidRPr="00991EBB">
        <w:rPr>
          <w:color w:val="000000"/>
          <w:sz w:val="24"/>
          <w:szCs w:val="24"/>
        </w:rPr>
        <w:t>зползване</w:t>
      </w:r>
      <w:proofErr w:type="spellEnd"/>
      <w:proofErr w:type="gramEnd"/>
      <w:r w:rsidRPr="00991EBB">
        <w:rPr>
          <w:color w:val="000000"/>
          <w:sz w:val="24"/>
          <w:szCs w:val="24"/>
        </w:rPr>
        <w:t xml:space="preserve"> </w:t>
      </w:r>
      <w:proofErr w:type="spellStart"/>
      <w:r w:rsidRPr="00991EBB">
        <w:rPr>
          <w:color w:val="000000"/>
          <w:sz w:val="24"/>
          <w:szCs w:val="24"/>
        </w:rPr>
        <w:t>на</w:t>
      </w:r>
      <w:proofErr w:type="spellEnd"/>
      <w:r w:rsidRPr="00991EBB">
        <w:rPr>
          <w:color w:val="000000"/>
          <w:sz w:val="24"/>
          <w:szCs w:val="24"/>
        </w:rPr>
        <w:t xml:space="preserve"> </w:t>
      </w:r>
      <w:proofErr w:type="spellStart"/>
      <w:r w:rsidRPr="00991EBB">
        <w:rPr>
          <w:color w:val="000000"/>
          <w:sz w:val="24"/>
          <w:szCs w:val="24"/>
        </w:rPr>
        <w:t>торове</w:t>
      </w:r>
      <w:proofErr w:type="spellEnd"/>
      <w:r w:rsidRPr="00991EBB">
        <w:rPr>
          <w:color w:val="000000"/>
          <w:sz w:val="24"/>
          <w:szCs w:val="24"/>
        </w:rPr>
        <w:t xml:space="preserve"> и </w:t>
      </w:r>
      <w:proofErr w:type="spellStart"/>
      <w:r w:rsidRPr="00991EBB">
        <w:rPr>
          <w:color w:val="000000"/>
          <w:sz w:val="24"/>
          <w:szCs w:val="24"/>
        </w:rPr>
        <w:t>пестициди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площи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видове</w:t>
      </w:r>
      <w:proofErr w:type="spellEnd"/>
      <w:r w:rsidR="00CE630A">
        <w:rPr>
          <w:color w:val="000000"/>
          <w:sz w:val="24"/>
          <w:szCs w:val="24"/>
          <w:lang w:val="bg-BG"/>
        </w:rPr>
        <w:t xml:space="preserve"> – няма предвидени и използвани пестициди и торове на територията на ТП „ДГС Добрич“</w:t>
      </w:r>
    </w:p>
    <w:p w:rsidR="00FB62E5" w:rsidRPr="004B115B" w:rsidRDefault="00FB62E5" w:rsidP="00FB62E5">
      <w:pPr>
        <w:pStyle w:val="Default"/>
        <w:ind w:firstLine="708"/>
        <w:jc w:val="both"/>
      </w:pPr>
    </w:p>
    <w:p w:rsidR="00B0437F" w:rsidRPr="003F7F22" w:rsidRDefault="006A7652" w:rsidP="00B0437F">
      <w:pPr>
        <w:ind w:firstLine="708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X</w:t>
      </w:r>
      <w:r w:rsidR="00CE3337">
        <w:rPr>
          <w:b/>
          <w:color w:val="000000"/>
          <w:sz w:val="24"/>
          <w:szCs w:val="24"/>
          <w:lang w:val="en-US"/>
        </w:rPr>
        <w:t>I</w:t>
      </w:r>
      <w:r w:rsidR="00160E2A">
        <w:rPr>
          <w:b/>
          <w:color w:val="000000"/>
          <w:sz w:val="24"/>
          <w:szCs w:val="24"/>
        </w:rPr>
        <w:t xml:space="preserve"> </w:t>
      </w:r>
      <w:r w:rsidR="00B0437F">
        <w:rPr>
          <w:b/>
          <w:color w:val="000000"/>
          <w:sz w:val="24"/>
          <w:szCs w:val="24"/>
        </w:rPr>
        <w:t>.</w:t>
      </w:r>
      <w:proofErr w:type="gramEnd"/>
      <w:r w:rsidR="00B0437F">
        <w:rPr>
          <w:b/>
          <w:color w:val="000000"/>
          <w:sz w:val="24"/>
          <w:szCs w:val="24"/>
        </w:rPr>
        <w:t xml:space="preserve"> </w:t>
      </w:r>
      <w:proofErr w:type="spellStart"/>
      <w:r w:rsidR="00B0437F">
        <w:rPr>
          <w:b/>
          <w:color w:val="000000"/>
          <w:sz w:val="24"/>
          <w:szCs w:val="24"/>
        </w:rPr>
        <w:t>Биологично</w:t>
      </w:r>
      <w:proofErr w:type="spellEnd"/>
      <w:r w:rsidR="00B0437F">
        <w:rPr>
          <w:b/>
          <w:color w:val="000000"/>
          <w:sz w:val="24"/>
          <w:szCs w:val="24"/>
        </w:rPr>
        <w:t xml:space="preserve"> </w:t>
      </w:r>
      <w:proofErr w:type="spellStart"/>
      <w:r w:rsidR="00B0437F">
        <w:rPr>
          <w:b/>
          <w:color w:val="000000"/>
          <w:sz w:val="24"/>
          <w:szCs w:val="24"/>
        </w:rPr>
        <w:t>разнообразие</w:t>
      </w:r>
      <w:proofErr w:type="spellEnd"/>
      <w:r w:rsidR="00B0437F">
        <w:rPr>
          <w:b/>
          <w:color w:val="000000"/>
          <w:sz w:val="24"/>
          <w:szCs w:val="24"/>
        </w:rPr>
        <w:t xml:space="preserve"> и </w:t>
      </w:r>
      <w:proofErr w:type="spellStart"/>
      <w:r w:rsidR="00B0437F">
        <w:rPr>
          <w:b/>
          <w:color w:val="000000"/>
          <w:sz w:val="24"/>
          <w:szCs w:val="24"/>
        </w:rPr>
        <w:t>Г</w:t>
      </w:r>
      <w:r w:rsidR="00B0437F" w:rsidRPr="003F7F22">
        <w:rPr>
          <w:b/>
          <w:color w:val="000000"/>
          <w:sz w:val="24"/>
          <w:szCs w:val="24"/>
        </w:rPr>
        <w:t>ори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с </w:t>
      </w:r>
      <w:proofErr w:type="spellStart"/>
      <w:r w:rsidR="00B0437F" w:rsidRPr="003F7F22">
        <w:rPr>
          <w:b/>
          <w:color w:val="000000"/>
          <w:sz w:val="24"/>
          <w:szCs w:val="24"/>
        </w:rPr>
        <w:t>висока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консервационна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стойност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; </w:t>
      </w:r>
    </w:p>
    <w:p w:rsidR="00B0437F" w:rsidRDefault="00B0437F" w:rsidP="00B0437F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50814">
        <w:rPr>
          <w:color w:val="000000"/>
          <w:sz w:val="24"/>
          <w:szCs w:val="24"/>
        </w:rPr>
        <w:t xml:space="preserve"> </w:t>
      </w:r>
      <w:r w:rsidR="00BE056A">
        <w:rPr>
          <w:color w:val="000000"/>
          <w:sz w:val="24"/>
          <w:szCs w:val="24"/>
          <w:lang w:val="bg-BG"/>
        </w:rPr>
        <w:t>На територията на ТП „ДГС Добрич</w:t>
      </w:r>
      <w:proofErr w:type="gramStart"/>
      <w:r w:rsidR="00BE056A">
        <w:rPr>
          <w:color w:val="000000"/>
          <w:sz w:val="24"/>
          <w:szCs w:val="24"/>
          <w:lang w:val="bg-BG"/>
        </w:rPr>
        <w:t>“ се</w:t>
      </w:r>
      <w:proofErr w:type="gramEnd"/>
      <w:r w:rsidR="00BE056A">
        <w:rPr>
          <w:color w:val="000000"/>
          <w:sz w:val="24"/>
          <w:szCs w:val="24"/>
          <w:lang w:val="bg-BG"/>
        </w:rPr>
        <w:t xml:space="preserve"> спазва </w:t>
      </w:r>
      <w:proofErr w:type="spellStart"/>
      <w:r w:rsidRPr="00150814">
        <w:rPr>
          <w:color w:val="000000"/>
          <w:sz w:val="24"/>
          <w:szCs w:val="24"/>
        </w:rPr>
        <w:t>Про</w:t>
      </w:r>
      <w:r>
        <w:rPr>
          <w:color w:val="000000"/>
          <w:sz w:val="24"/>
          <w:szCs w:val="24"/>
        </w:rPr>
        <w:t>цедурата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мониторинг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ГВКС</w:t>
      </w:r>
    </w:p>
    <w:p w:rsidR="00B0437F" w:rsidRPr="00BE056A" w:rsidRDefault="00B0437F" w:rsidP="00B0437F">
      <w:pPr>
        <w:ind w:firstLine="708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color w:val="000000"/>
          <w:sz w:val="24"/>
          <w:szCs w:val="24"/>
        </w:rPr>
        <w:t>мониторирани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видове</w:t>
      </w:r>
      <w:proofErr w:type="spellEnd"/>
      <w:r>
        <w:rPr>
          <w:color w:val="000000"/>
          <w:sz w:val="24"/>
          <w:szCs w:val="24"/>
        </w:rPr>
        <w:t xml:space="preserve"> </w:t>
      </w:r>
      <w:r w:rsidR="00BE056A">
        <w:rPr>
          <w:color w:val="000000"/>
          <w:sz w:val="24"/>
          <w:szCs w:val="24"/>
          <w:lang w:val="bg-BG"/>
        </w:rPr>
        <w:t>са:</w:t>
      </w:r>
    </w:p>
    <w:p w:rsidR="00D34885" w:rsidRPr="00D34885" w:rsidRDefault="00D34885" w:rsidP="00D34885">
      <w:pPr>
        <w:numPr>
          <w:ilvl w:val="0"/>
          <w:numId w:val="5"/>
        </w:numPr>
        <w:jc w:val="both"/>
        <w:rPr>
          <w:sz w:val="22"/>
          <w:szCs w:val="22"/>
          <w:lang w:val="bg-BG" w:eastAsia="bg-BG"/>
        </w:rPr>
      </w:pPr>
      <w:r w:rsidRPr="00D34885">
        <w:rPr>
          <w:sz w:val="22"/>
          <w:szCs w:val="22"/>
          <w:lang w:val="bg-BG" w:eastAsia="bg-BG"/>
        </w:rPr>
        <w:t>Червен (красив) божур (</w:t>
      </w:r>
      <w:proofErr w:type="spellStart"/>
      <w:r w:rsidRPr="00D34885">
        <w:rPr>
          <w:sz w:val="22"/>
          <w:szCs w:val="22"/>
          <w:lang w:val="bg-BG" w:eastAsia="bg-BG"/>
        </w:rPr>
        <w:t>Paeonia</w:t>
      </w:r>
      <w:proofErr w:type="spellEnd"/>
      <w:r w:rsidRPr="00D34885">
        <w:rPr>
          <w:sz w:val="22"/>
          <w:szCs w:val="22"/>
          <w:lang w:val="bg-BG" w:eastAsia="bg-BG"/>
        </w:rPr>
        <w:t xml:space="preserve"> </w:t>
      </w:r>
      <w:proofErr w:type="spellStart"/>
      <w:r w:rsidRPr="00D34885">
        <w:rPr>
          <w:sz w:val="22"/>
          <w:szCs w:val="22"/>
          <w:lang w:val="bg-BG" w:eastAsia="bg-BG"/>
        </w:rPr>
        <w:t>peregrina</w:t>
      </w:r>
      <w:proofErr w:type="spellEnd"/>
      <w:r w:rsidRPr="00D34885">
        <w:rPr>
          <w:sz w:val="22"/>
          <w:szCs w:val="22"/>
          <w:lang w:val="bg-BG" w:eastAsia="bg-BG"/>
        </w:rPr>
        <w:t xml:space="preserve"> </w:t>
      </w:r>
      <w:proofErr w:type="spellStart"/>
      <w:r w:rsidRPr="00D34885">
        <w:rPr>
          <w:sz w:val="22"/>
          <w:szCs w:val="22"/>
          <w:lang w:val="bg-BG" w:eastAsia="bg-BG"/>
        </w:rPr>
        <w:t>Mill</w:t>
      </w:r>
      <w:proofErr w:type="spellEnd"/>
      <w:r w:rsidRPr="00D34885">
        <w:rPr>
          <w:sz w:val="22"/>
          <w:szCs w:val="22"/>
          <w:lang w:val="bg-BG" w:eastAsia="bg-BG"/>
        </w:rPr>
        <w:t>.) В защитената местност не се води стопанска дейност. Находището е непроменено.</w:t>
      </w:r>
    </w:p>
    <w:p w:rsidR="00D34885" w:rsidRPr="00D34885" w:rsidRDefault="00D34885" w:rsidP="00D34885">
      <w:pPr>
        <w:numPr>
          <w:ilvl w:val="0"/>
          <w:numId w:val="5"/>
        </w:numPr>
        <w:jc w:val="both"/>
        <w:rPr>
          <w:color w:val="000000"/>
          <w:sz w:val="22"/>
          <w:szCs w:val="22"/>
          <w:lang w:val="bg-BG" w:eastAsia="x-none"/>
        </w:rPr>
      </w:pPr>
      <w:r w:rsidRPr="00D34885">
        <w:rPr>
          <w:color w:val="000000"/>
          <w:sz w:val="22"/>
          <w:szCs w:val="22"/>
          <w:lang w:val="bg-BG" w:eastAsia="x-none"/>
        </w:rPr>
        <w:t>Сив к</w:t>
      </w:r>
      <w:r w:rsidRPr="00D34885">
        <w:rPr>
          <w:sz w:val="22"/>
          <w:szCs w:val="22"/>
          <w:lang w:val="bg-BG" w:eastAsia="x-none"/>
        </w:rPr>
        <w:t xml:space="preserve"> </w:t>
      </w:r>
      <w:proofErr w:type="spellStart"/>
      <w:r w:rsidRPr="00D34885">
        <w:rPr>
          <w:color w:val="000000"/>
          <w:sz w:val="22"/>
          <w:szCs w:val="22"/>
          <w:lang w:val="bg-BG" w:eastAsia="x-none"/>
        </w:rPr>
        <w:t>ълвач</w:t>
      </w:r>
      <w:proofErr w:type="spellEnd"/>
      <w:r w:rsidRPr="00D34885">
        <w:rPr>
          <w:color w:val="000000"/>
          <w:sz w:val="22"/>
          <w:szCs w:val="22"/>
          <w:lang w:val="bg-BG" w:eastAsia="x-none"/>
        </w:rPr>
        <w:t xml:space="preserve"> (</w:t>
      </w:r>
      <w:proofErr w:type="spellStart"/>
      <w:r w:rsidRPr="00D34885">
        <w:rPr>
          <w:color w:val="000000"/>
          <w:sz w:val="22"/>
          <w:szCs w:val="22"/>
          <w:lang w:val="en-US" w:eastAsia="x-none"/>
        </w:rPr>
        <w:t>Picus</w:t>
      </w:r>
      <w:proofErr w:type="spellEnd"/>
      <w:r w:rsidRPr="00D34885">
        <w:rPr>
          <w:color w:val="000000"/>
          <w:sz w:val="22"/>
          <w:szCs w:val="22"/>
          <w:lang w:val="bg-BG" w:eastAsia="x-none"/>
        </w:rPr>
        <w:t xml:space="preserve"> </w:t>
      </w:r>
      <w:proofErr w:type="spellStart"/>
      <w:r w:rsidRPr="00D34885">
        <w:rPr>
          <w:color w:val="000000"/>
          <w:sz w:val="22"/>
          <w:szCs w:val="22"/>
          <w:lang w:val="en-US" w:eastAsia="x-none"/>
        </w:rPr>
        <w:t>canus</w:t>
      </w:r>
      <w:proofErr w:type="spellEnd"/>
      <w:r w:rsidRPr="00D34885">
        <w:rPr>
          <w:color w:val="000000"/>
          <w:sz w:val="22"/>
          <w:szCs w:val="22"/>
          <w:lang w:val="bg-BG" w:eastAsia="x-none"/>
        </w:rPr>
        <w:t xml:space="preserve">) </w:t>
      </w:r>
    </w:p>
    <w:p w:rsidR="00D34885" w:rsidRPr="00D34885" w:rsidRDefault="00D34885" w:rsidP="00D34885">
      <w:pPr>
        <w:numPr>
          <w:ilvl w:val="0"/>
          <w:numId w:val="5"/>
        </w:numPr>
        <w:suppressAutoHyphens/>
        <w:jc w:val="both"/>
        <w:rPr>
          <w:sz w:val="22"/>
          <w:szCs w:val="22"/>
          <w:lang w:val="en-GB"/>
        </w:rPr>
      </w:pPr>
      <w:proofErr w:type="spellStart"/>
      <w:r w:rsidRPr="00D34885">
        <w:rPr>
          <w:sz w:val="22"/>
          <w:szCs w:val="22"/>
          <w:lang w:val="en-GB"/>
        </w:rPr>
        <w:t>Малък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креслив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орел</w:t>
      </w:r>
      <w:proofErr w:type="spellEnd"/>
      <w:r w:rsidRPr="00D34885">
        <w:rPr>
          <w:sz w:val="22"/>
          <w:szCs w:val="22"/>
          <w:lang w:val="en-GB"/>
        </w:rPr>
        <w:t xml:space="preserve"> (</w:t>
      </w:r>
      <w:smartTag w:uri="urn:schemas-microsoft-com:office:smarttags" w:element="place">
        <w:r w:rsidRPr="00D34885">
          <w:rPr>
            <w:sz w:val="22"/>
            <w:szCs w:val="22"/>
            <w:lang w:val="en-GB"/>
          </w:rPr>
          <w:t>Aquila</w:t>
        </w:r>
      </w:smartTag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pomarina</w:t>
      </w:r>
      <w:proofErr w:type="spellEnd"/>
      <w:r w:rsidRPr="00D34885">
        <w:rPr>
          <w:sz w:val="22"/>
          <w:szCs w:val="22"/>
          <w:lang w:val="en-GB"/>
        </w:rPr>
        <w:t>)</w:t>
      </w:r>
    </w:p>
    <w:p w:rsidR="00D34885" w:rsidRPr="00D34885" w:rsidRDefault="00D34885" w:rsidP="00D34885">
      <w:pPr>
        <w:numPr>
          <w:ilvl w:val="0"/>
          <w:numId w:val="5"/>
        </w:numPr>
        <w:suppressAutoHyphens/>
        <w:jc w:val="both"/>
        <w:rPr>
          <w:sz w:val="22"/>
          <w:szCs w:val="22"/>
          <w:lang w:val="en-GB"/>
        </w:rPr>
      </w:pPr>
      <w:proofErr w:type="spellStart"/>
      <w:r w:rsidRPr="00D34885">
        <w:rPr>
          <w:sz w:val="22"/>
          <w:szCs w:val="22"/>
          <w:lang w:val="en-GB"/>
        </w:rPr>
        <w:t>Малък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орел</w:t>
      </w:r>
      <w:proofErr w:type="spellEnd"/>
      <w:r w:rsidRPr="00D34885">
        <w:rPr>
          <w:sz w:val="22"/>
          <w:szCs w:val="22"/>
          <w:lang w:val="en-GB"/>
        </w:rPr>
        <w:t xml:space="preserve">  (</w:t>
      </w:r>
      <w:proofErr w:type="spellStart"/>
      <w:r w:rsidRPr="00D34885">
        <w:rPr>
          <w:sz w:val="22"/>
          <w:szCs w:val="22"/>
          <w:lang w:val="en-GB"/>
        </w:rPr>
        <w:t>Hieraetus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pennatus</w:t>
      </w:r>
      <w:proofErr w:type="spellEnd"/>
      <w:r w:rsidRPr="00D34885">
        <w:rPr>
          <w:sz w:val="22"/>
          <w:szCs w:val="22"/>
          <w:lang w:val="en-GB"/>
        </w:rPr>
        <w:t>)</w:t>
      </w:r>
    </w:p>
    <w:p w:rsidR="00D34885" w:rsidRPr="00D34885" w:rsidRDefault="00D34885" w:rsidP="00D34885">
      <w:pPr>
        <w:numPr>
          <w:ilvl w:val="0"/>
          <w:numId w:val="5"/>
        </w:numPr>
        <w:jc w:val="both"/>
        <w:rPr>
          <w:color w:val="000000"/>
          <w:sz w:val="22"/>
          <w:szCs w:val="22"/>
          <w:lang w:val="bg-BG" w:eastAsia="x-none"/>
        </w:rPr>
      </w:pPr>
      <w:r w:rsidRPr="00D34885">
        <w:rPr>
          <w:color w:val="000000"/>
          <w:sz w:val="22"/>
          <w:szCs w:val="22"/>
          <w:lang w:val="bg-BG" w:eastAsia="x-none"/>
        </w:rPr>
        <w:t>Малък ястреб (</w:t>
      </w:r>
      <w:r w:rsidRPr="00D34885">
        <w:rPr>
          <w:color w:val="000000"/>
          <w:sz w:val="22"/>
          <w:szCs w:val="22"/>
          <w:lang w:val="en-US" w:eastAsia="x-none"/>
        </w:rPr>
        <w:t>Accipiter</w:t>
      </w:r>
      <w:r w:rsidRPr="00D34885">
        <w:rPr>
          <w:color w:val="000000"/>
          <w:sz w:val="22"/>
          <w:szCs w:val="22"/>
          <w:lang w:val="bg-BG" w:eastAsia="x-none"/>
        </w:rPr>
        <w:t xml:space="preserve"> </w:t>
      </w:r>
      <w:r w:rsidRPr="00D34885">
        <w:rPr>
          <w:color w:val="000000"/>
          <w:sz w:val="22"/>
          <w:szCs w:val="22"/>
          <w:lang w:val="en-US" w:eastAsia="x-none"/>
        </w:rPr>
        <w:t>nisus</w:t>
      </w:r>
      <w:r w:rsidRPr="00D34885">
        <w:rPr>
          <w:color w:val="000000"/>
          <w:sz w:val="22"/>
          <w:szCs w:val="22"/>
          <w:lang w:val="bg-BG" w:eastAsia="x-none"/>
        </w:rPr>
        <w:t xml:space="preserve">) </w:t>
      </w:r>
    </w:p>
    <w:p w:rsidR="00D34885" w:rsidRPr="00D34885" w:rsidRDefault="00D34885" w:rsidP="00D34885">
      <w:pPr>
        <w:numPr>
          <w:ilvl w:val="0"/>
          <w:numId w:val="5"/>
        </w:numPr>
        <w:jc w:val="both"/>
        <w:rPr>
          <w:color w:val="000000"/>
          <w:sz w:val="22"/>
          <w:szCs w:val="22"/>
          <w:lang w:val="bg-BG" w:eastAsia="x-none"/>
        </w:rPr>
      </w:pPr>
      <w:r w:rsidRPr="00D34885">
        <w:rPr>
          <w:color w:val="000000"/>
          <w:sz w:val="22"/>
          <w:szCs w:val="22"/>
          <w:lang w:val="bg-BG" w:eastAsia="x-none"/>
        </w:rPr>
        <w:t>Голям ястреб (</w:t>
      </w:r>
      <w:r w:rsidRPr="00D34885">
        <w:rPr>
          <w:color w:val="000000"/>
          <w:sz w:val="22"/>
          <w:szCs w:val="22"/>
          <w:lang w:val="en-US" w:eastAsia="x-none"/>
        </w:rPr>
        <w:t>Accipiter</w:t>
      </w:r>
      <w:r w:rsidRPr="00D34885">
        <w:rPr>
          <w:color w:val="000000"/>
          <w:sz w:val="22"/>
          <w:szCs w:val="22"/>
          <w:lang w:val="bg-BG" w:eastAsia="x-none"/>
        </w:rPr>
        <w:t xml:space="preserve"> </w:t>
      </w:r>
      <w:proofErr w:type="spellStart"/>
      <w:r w:rsidRPr="00D34885">
        <w:rPr>
          <w:color w:val="000000"/>
          <w:sz w:val="22"/>
          <w:szCs w:val="22"/>
          <w:lang w:val="en-US" w:eastAsia="x-none"/>
        </w:rPr>
        <w:t>gentilis</w:t>
      </w:r>
      <w:proofErr w:type="spellEnd"/>
      <w:r w:rsidRPr="00D34885">
        <w:rPr>
          <w:color w:val="000000"/>
          <w:sz w:val="22"/>
          <w:szCs w:val="22"/>
          <w:lang w:val="bg-BG" w:eastAsia="x-none"/>
        </w:rPr>
        <w:t>)</w:t>
      </w:r>
    </w:p>
    <w:p w:rsidR="00D34885" w:rsidRPr="00D34885" w:rsidRDefault="00D34885" w:rsidP="00D34885">
      <w:pPr>
        <w:numPr>
          <w:ilvl w:val="0"/>
          <w:numId w:val="5"/>
        </w:numPr>
        <w:jc w:val="both"/>
        <w:rPr>
          <w:sz w:val="22"/>
          <w:szCs w:val="22"/>
          <w:lang w:val="bg-BG"/>
        </w:rPr>
      </w:pPr>
      <w:proofErr w:type="spellStart"/>
      <w:r w:rsidRPr="00D34885">
        <w:rPr>
          <w:bCs/>
          <w:sz w:val="22"/>
          <w:szCs w:val="22"/>
          <w:lang w:val="en-GB"/>
        </w:rPr>
        <w:t>Горска</w:t>
      </w:r>
      <w:proofErr w:type="spellEnd"/>
      <w:r w:rsidRPr="00D34885">
        <w:rPr>
          <w:bCs/>
          <w:sz w:val="22"/>
          <w:szCs w:val="22"/>
          <w:lang w:val="en-GB"/>
        </w:rPr>
        <w:t xml:space="preserve"> </w:t>
      </w:r>
      <w:proofErr w:type="spellStart"/>
      <w:r w:rsidRPr="00D34885">
        <w:rPr>
          <w:bCs/>
          <w:sz w:val="22"/>
          <w:szCs w:val="22"/>
          <w:lang w:val="en-GB"/>
        </w:rPr>
        <w:t>ушата</w:t>
      </w:r>
      <w:proofErr w:type="spellEnd"/>
      <w:r w:rsidRPr="00D34885">
        <w:rPr>
          <w:bCs/>
          <w:sz w:val="22"/>
          <w:szCs w:val="22"/>
          <w:lang w:val="en-GB"/>
        </w:rPr>
        <w:t xml:space="preserve"> </w:t>
      </w:r>
      <w:proofErr w:type="spellStart"/>
      <w:r w:rsidRPr="00D34885">
        <w:rPr>
          <w:bCs/>
          <w:sz w:val="22"/>
          <w:szCs w:val="22"/>
          <w:lang w:val="en-GB"/>
        </w:rPr>
        <w:t>сова</w:t>
      </w:r>
      <w:proofErr w:type="spellEnd"/>
      <w:r w:rsidRPr="00D34885">
        <w:rPr>
          <w:sz w:val="22"/>
          <w:szCs w:val="22"/>
          <w:lang w:val="en-GB"/>
        </w:rPr>
        <w:t xml:space="preserve"> (</w:t>
      </w:r>
      <w:proofErr w:type="spellStart"/>
      <w:r w:rsidRPr="00D34885">
        <w:rPr>
          <w:iCs/>
          <w:sz w:val="22"/>
          <w:szCs w:val="22"/>
          <w:lang w:val="en-GB"/>
        </w:rPr>
        <w:t>Asio</w:t>
      </w:r>
      <w:proofErr w:type="spellEnd"/>
      <w:r w:rsidRPr="00D34885">
        <w:rPr>
          <w:iCs/>
          <w:sz w:val="22"/>
          <w:szCs w:val="22"/>
          <w:lang w:val="en-GB"/>
        </w:rPr>
        <w:t xml:space="preserve"> </w:t>
      </w:r>
      <w:proofErr w:type="spellStart"/>
      <w:r w:rsidRPr="00D34885">
        <w:rPr>
          <w:iCs/>
          <w:sz w:val="22"/>
          <w:szCs w:val="22"/>
          <w:lang w:val="en-GB"/>
        </w:rPr>
        <w:t>otus</w:t>
      </w:r>
      <w:proofErr w:type="spellEnd"/>
      <w:r w:rsidRPr="00D34885">
        <w:rPr>
          <w:sz w:val="22"/>
          <w:szCs w:val="22"/>
          <w:lang w:val="en-GB"/>
        </w:rPr>
        <w:t>)</w:t>
      </w:r>
    </w:p>
    <w:p w:rsidR="00D34885" w:rsidRPr="00D34885" w:rsidRDefault="00D34885" w:rsidP="00D34885">
      <w:pPr>
        <w:spacing w:line="480" w:lineRule="auto"/>
        <w:ind w:left="180" w:firstLine="528"/>
        <w:jc w:val="both"/>
        <w:rPr>
          <w:rFonts w:ascii="Courier New" w:hAnsi="Courier New"/>
          <w:color w:val="000000"/>
          <w:sz w:val="22"/>
          <w:szCs w:val="22"/>
          <w:lang w:val="bg-BG" w:eastAsia="x-none"/>
        </w:rPr>
      </w:pPr>
      <w:r w:rsidRPr="00D34885">
        <w:rPr>
          <w:color w:val="000000"/>
          <w:sz w:val="22"/>
          <w:szCs w:val="22"/>
          <w:lang w:val="bg-BG" w:eastAsia="x-none"/>
        </w:rPr>
        <w:t xml:space="preserve">8. </w:t>
      </w:r>
      <w:proofErr w:type="spellStart"/>
      <w:r w:rsidRPr="00D34885">
        <w:rPr>
          <w:color w:val="000000"/>
          <w:sz w:val="22"/>
          <w:szCs w:val="22"/>
          <w:lang w:val="bg-BG" w:eastAsia="x-none"/>
        </w:rPr>
        <w:t>Козодой</w:t>
      </w:r>
      <w:proofErr w:type="spellEnd"/>
      <w:r w:rsidRPr="00D34885">
        <w:rPr>
          <w:color w:val="000000"/>
          <w:sz w:val="22"/>
          <w:szCs w:val="22"/>
          <w:lang w:val="bg-BG" w:eastAsia="x-none"/>
        </w:rPr>
        <w:t xml:space="preserve"> (</w:t>
      </w:r>
      <w:proofErr w:type="spellStart"/>
      <w:r w:rsidRPr="00D34885">
        <w:rPr>
          <w:iCs/>
          <w:sz w:val="22"/>
          <w:szCs w:val="22"/>
          <w:lang w:val="bg-BG" w:eastAsia="x-none"/>
        </w:rPr>
        <w:t>Caprimulgus</w:t>
      </w:r>
      <w:proofErr w:type="spellEnd"/>
      <w:r w:rsidRPr="00D34885">
        <w:rPr>
          <w:iCs/>
          <w:sz w:val="22"/>
          <w:szCs w:val="22"/>
          <w:lang w:val="bg-BG" w:eastAsia="x-none"/>
        </w:rPr>
        <w:t xml:space="preserve"> </w:t>
      </w:r>
      <w:proofErr w:type="spellStart"/>
      <w:r w:rsidRPr="00D34885">
        <w:rPr>
          <w:iCs/>
          <w:sz w:val="22"/>
          <w:szCs w:val="22"/>
          <w:lang w:val="bg-BG" w:eastAsia="x-none"/>
        </w:rPr>
        <w:t>europaeus</w:t>
      </w:r>
      <w:proofErr w:type="spellEnd"/>
      <w:r w:rsidRPr="00D34885">
        <w:rPr>
          <w:rFonts w:ascii="Courier New" w:hAnsi="Courier New"/>
          <w:color w:val="000000"/>
          <w:sz w:val="22"/>
          <w:szCs w:val="22"/>
          <w:lang w:val="bg-BG" w:eastAsia="x-none"/>
        </w:rPr>
        <w:t>)</w:t>
      </w:r>
    </w:p>
    <w:p w:rsidR="00EE3E3C" w:rsidRDefault="00EE3E3C" w:rsidP="00B0437F">
      <w:pPr>
        <w:ind w:firstLine="708"/>
        <w:rPr>
          <w:sz w:val="22"/>
          <w:szCs w:val="22"/>
          <w:lang w:val="bg-BG"/>
        </w:rPr>
      </w:pPr>
      <w:r>
        <w:rPr>
          <w:color w:val="000000"/>
          <w:sz w:val="24"/>
          <w:szCs w:val="24"/>
          <w:lang w:val="bg-BG"/>
        </w:rPr>
        <w:t>З</w:t>
      </w:r>
      <w:r w:rsidRPr="00C936D1">
        <w:rPr>
          <w:color w:val="000000"/>
          <w:sz w:val="24"/>
          <w:szCs w:val="24"/>
          <w:lang w:val="bg-BG"/>
        </w:rPr>
        <w:t xml:space="preserve">а всеки отдел, където се извършва горскостопанска дейност се попълват формуляри за идентификация на животинските и растителни видове. </w:t>
      </w:r>
      <w:r>
        <w:rPr>
          <w:color w:val="000000"/>
          <w:sz w:val="22"/>
          <w:szCs w:val="22"/>
          <w:lang w:val="bg-BG" w:eastAsia="x-none"/>
        </w:rPr>
        <w:t xml:space="preserve">Забелязани са </w:t>
      </w:r>
      <w:r w:rsidRPr="00F8697D">
        <w:rPr>
          <w:color w:val="000000"/>
          <w:sz w:val="22"/>
          <w:szCs w:val="22"/>
          <w:lang w:val="bg-BG" w:eastAsia="x-none"/>
        </w:rPr>
        <w:t>Малък ястреб (</w:t>
      </w:r>
      <w:proofErr w:type="spellStart"/>
      <w:r w:rsidRPr="00F8697D">
        <w:rPr>
          <w:color w:val="000000"/>
          <w:sz w:val="22"/>
          <w:szCs w:val="22"/>
          <w:lang w:val="bg-BG" w:eastAsia="x-none"/>
        </w:rPr>
        <w:t>Accipiter</w:t>
      </w:r>
      <w:proofErr w:type="spellEnd"/>
      <w:r w:rsidRPr="00F8697D">
        <w:rPr>
          <w:color w:val="000000"/>
          <w:sz w:val="22"/>
          <w:szCs w:val="22"/>
          <w:lang w:val="bg-BG" w:eastAsia="x-none"/>
        </w:rPr>
        <w:t xml:space="preserve"> </w:t>
      </w:r>
      <w:proofErr w:type="spellStart"/>
      <w:r w:rsidRPr="00F8697D">
        <w:rPr>
          <w:color w:val="000000"/>
          <w:sz w:val="22"/>
          <w:szCs w:val="22"/>
          <w:lang w:val="bg-BG" w:eastAsia="x-none"/>
        </w:rPr>
        <w:t>nisus</w:t>
      </w:r>
      <w:proofErr w:type="spellEnd"/>
      <w:r w:rsidRPr="00F8697D">
        <w:rPr>
          <w:color w:val="000000"/>
          <w:sz w:val="22"/>
          <w:szCs w:val="22"/>
          <w:lang w:val="bg-BG" w:eastAsia="x-none"/>
        </w:rPr>
        <w:t>)</w:t>
      </w:r>
      <w:r>
        <w:rPr>
          <w:color w:val="000000"/>
          <w:sz w:val="22"/>
          <w:szCs w:val="22"/>
          <w:lang w:val="bg-BG" w:eastAsia="x-none"/>
        </w:rPr>
        <w:t xml:space="preserve">, </w:t>
      </w:r>
      <w:proofErr w:type="spellStart"/>
      <w:r w:rsidRPr="00F8697D">
        <w:rPr>
          <w:color w:val="000000"/>
          <w:sz w:val="22"/>
          <w:szCs w:val="22"/>
          <w:lang w:val="bg-BG" w:eastAsia="x-none"/>
        </w:rPr>
        <w:t>Козодой</w:t>
      </w:r>
      <w:proofErr w:type="spellEnd"/>
      <w:r w:rsidRPr="00F8697D">
        <w:rPr>
          <w:color w:val="000000"/>
          <w:sz w:val="22"/>
          <w:szCs w:val="22"/>
          <w:lang w:val="bg-BG" w:eastAsia="x-none"/>
        </w:rPr>
        <w:t xml:space="preserve"> (</w:t>
      </w:r>
      <w:proofErr w:type="spellStart"/>
      <w:r w:rsidRPr="00F8697D">
        <w:rPr>
          <w:color w:val="000000"/>
          <w:sz w:val="22"/>
          <w:szCs w:val="22"/>
          <w:lang w:val="bg-BG" w:eastAsia="x-none"/>
        </w:rPr>
        <w:t>Caprimulgus</w:t>
      </w:r>
      <w:proofErr w:type="spellEnd"/>
      <w:r w:rsidRPr="00F8697D">
        <w:rPr>
          <w:color w:val="000000"/>
          <w:sz w:val="22"/>
          <w:szCs w:val="22"/>
          <w:lang w:val="bg-BG" w:eastAsia="x-none"/>
        </w:rPr>
        <w:t xml:space="preserve"> </w:t>
      </w:r>
      <w:proofErr w:type="spellStart"/>
      <w:r w:rsidRPr="00F8697D">
        <w:rPr>
          <w:color w:val="000000"/>
          <w:sz w:val="22"/>
          <w:szCs w:val="22"/>
          <w:lang w:val="bg-BG" w:eastAsia="x-none"/>
        </w:rPr>
        <w:t>europaeus</w:t>
      </w:r>
      <w:proofErr w:type="spellEnd"/>
      <w:r w:rsidRPr="00F8697D">
        <w:rPr>
          <w:color w:val="000000"/>
          <w:sz w:val="22"/>
          <w:szCs w:val="22"/>
          <w:lang w:val="bg-BG" w:eastAsia="x-none"/>
        </w:rPr>
        <w:t>)</w:t>
      </w:r>
      <w:r>
        <w:rPr>
          <w:color w:val="000000"/>
          <w:sz w:val="22"/>
          <w:szCs w:val="22"/>
          <w:lang w:val="bg-BG" w:eastAsia="x-none"/>
        </w:rPr>
        <w:t xml:space="preserve">, </w:t>
      </w:r>
      <w:proofErr w:type="spellStart"/>
      <w:r w:rsidRPr="00F8697D">
        <w:rPr>
          <w:sz w:val="22"/>
          <w:szCs w:val="22"/>
          <w:lang w:val="ru-RU"/>
        </w:rPr>
        <w:t>Пъстър</w:t>
      </w:r>
      <w:proofErr w:type="spellEnd"/>
      <w:r w:rsidRPr="00F8697D">
        <w:rPr>
          <w:sz w:val="22"/>
          <w:szCs w:val="22"/>
          <w:lang w:val="ru-RU"/>
        </w:rPr>
        <w:t xml:space="preserve"> смок </w:t>
      </w:r>
      <w:r w:rsidRPr="00F8697D">
        <w:rPr>
          <w:sz w:val="22"/>
          <w:szCs w:val="22"/>
          <w:lang w:val="en-US"/>
        </w:rPr>
        <w:t>(</w:t>
      </w:r>
      <w:proofErr w:type="spellStart"/>
      <w:r w:rsidRPr="00F8697D">
        <w:rPr>
          <w:sz w:val="22"/>
          <w:szCs w:val="22"/>
          <w:lang w:val="en-US"/>
        </w:rPr>
        <w:t>Elaphe</w:t>
      </w:r>
      <w:proofErr w:type="spellEnd"/>
      <w:r w:rsidRPr="00F8697D">
        <w:rPr>
          <w:sz w:val="22"/>
          <w:szCs w:val="22"/>
          <w:lang w:val="en-US"/>
        </w:rPr>
        <w:t xml:space="preserve"> </w:t>
      </w:r>
      <w:proofErr w:type="spellStart"/>
      <w:r w:rsidRPr="00F8697D">
        <w:rPr>
          <w:sz w:val="22"/>
          <w:szCs w:val="22"/>
          <w:lang w:val="en-US"/>
        </w:rPr>
        <w:t>sauromates</w:t>
      </w:r>
      <w:proofErr w:type="spellEnd"/>
      <w:r w:rsidRPr="00F8697D">
        <w:rPr>
          <w:sz w:val="22"/>
          <w:szCs w:val="22"/>
          <w:lang w:val="en-US"/>
        </w:rPr>
        <w:t>)</w:t>
      </w:r>
      <w:r>
        <w:rPr>
          <w:sz w:val="22"/>
          <w:szCs w:val="22"/>
          <w:lang w:val="bg-BG"/>
        </w:rPr>
        <w:t xml:space="preserve">. </w:t>
      </w:r>
    </w:p>
    <w:p w:rsidR="00B0437F" w:rsidRDefault="00B0437F" w:rsidP="00B0437F">
      <w:pPr>
        <w:ind w:firstLine="708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color w:val="000000"/>
          <w:sz w:val="24"/>
          <w:szCs w:val="24"/>
        </w:rPr>
        <w:t>мониторирани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 w:rsidRPr="00150814">
        <w:rPr>
          <w:color w:val="000000"/>
          <w:sz w:val="24"/>
          <w:szCs w:val="24"/>
        </w:rPr>
        <w:t>екосистеми</w:t>
      </w:r>
      <w:proofErr w:type="spellEnd"/>
      <w:r>
        <w:rPr>
          <w:color w:val="000000"/>
          <w:sz w:val="24"/>
          <w:szCs w:val="24"/>
        </w:rPr>
        <w:t xml:space="preserve"> </w:t>
      </w:r>
      <w:r w:rsidR="00BE056A">
        <w:rPr>
          <w:b/>
          <w:sz w:val="24"/>
          <w:szCs w:val="24"/>
        </w:rPr>
        <w:t>G1.7А1</w:t>
      </w:r>
      <w:r w:rsidR="00BE056A">
        <w:rPr>
          <w:b/>
          <w:sz w:val="24"/>
          <w:szCs w:val="24"/>
          <w:lang w:val="bg-BG"/>
        </w:rPr>
        <w:t xml:space="preserve"> </w:t>
      </w:r>
      <w:r w:rsidR="00D34885" w:rsidRPr="00D34885">
        <w:rPr>
          <w:b/>
          <w:sz w:val="24"/>
          <w:szCs w:val="24"/>
        </w:rPr>
        <w:t>Euro-</w:t>
      </w:r>
      <w:r w:rsidR="00D34885" w:rsidRPr="00D34885">
        <w:rPr>
          <w:b/>
          <w:sz w:val="24"/>
          <w:szCs w:val="24"/>
          <w:lang w:val="en-US"/>
        </w:rPr>
        <w:t>Siberian steppe</w:t>
      </w:r>
      <w:r w:rsidR="00D34885" w:rsidRPr="00D34885">
        <w:rPr>
          <w:b/>
          <w:sz w:val="24"/>
          <w:szCs w:val="24"/>
        </w:rPr>
        <w:t xml:space="preserve"> [</w:t>
      </w:r>
      <w:proofErr w:type="spellStart"/>
      <w:r w:rsidR="00D34885" w:rsidRPr="00D34885">
        <w:rPr>
          <w:b/>
          <w:sz w:val="24"/>
          <w:szCs w:val="24"/>
          <w:lang w:val="en-US"/>
        </w:rPr>
        <w:t>Quercus</w:t>
      </w:r>
      <w:proofErr w:type="spellEnd"/>
      <w:r w:rsidR="00D34885" w:rsidRPr="00D34885">
        <w:rPr>
          <w:b/>
          <w:sz w:val="24"/>
          <w:szCs w:val="24"/>
        </w:rPr>
        <w:t xml:space="preserve">] </w:t>
      </w:r>
      <w:r w:rsidR="00D34885" w:rsidRPr="00D34885">
        <w:rPr>
          <w:b/>
          <w:sz w:val="24"/>
          <w:szCs w:val="24"/>
          <w:lang w:val="en-US"/>
        </w:rPr>
        <w:t>woods</w:t>
      </w:r>
      <w:r w:rsidR="0046135F">
        <w:rPr>
          <w:color w:val="000000"/>
          <w:sz w:val="24"/>
          <w:szCs w:val="24"/>
          <w:lang w:val="bg-BG"/>
        </w:rPr>
        <w:t xml:space="preserve"> </w:t>
      </w:r>
    </w:p>
    <w:p w:rsidR="001B3B6F" w:rsidRPr="00D34885" w:rsidRDefault="00BE056A" w:rsidP="001B3B6F">
      <w:pPr>
        <w:tabs>
          <w:tab w:val="left" w:pos="1055"/>
          <w:tab w:val="left" w:pos="3689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1B3B6F" w:rsidRPr="00D34885">
        <w:rPr>
          <w:sz w:val="24"/>
          <w:szCs w:val="24"/>
          <w:lang w:val="bg-BG"/>
        </w:rPr>
        <w:t xml:space="preserve">През 2018 г. е водена сеч в отдели 128 – в, и, 129 – в, 130 – в, 134 – г, 135-д – постепенно котловинна сеч с </w:t>
      </w:r>
      <w:proofErr w:type="spellStart"/>
      <w:r w:rsidR="001B3B6F" w:rsidRPr="00D34885">
        <w:rPr>
          <w:sz w:val="24"/>
          <w:szCs w:val="24"/>
          <w:lang w:val="bg-BG"/>
        </w:rPr>
        <w:t>интнзивност</w:t>
      </w:r>
      <w:proofErr w:type="spellEnd"/>
      <w:r w:rsidR="001B3B6F" w:rsidRPr="00D34885">
        <w:rPr>
          <w:sz w:val="24"/>
          <w:szCs w:val="24"/>
          <w:lang w:val="bg-BG"/>
        </w:rPr>
        <w:t xml:space="preserve"> 30%. Не е допусната </w:t>
      </w:r>
      <w:proofErr w:type="spellStart"/>
      <w:r w:rsidR="001B3B6F" w:rsidRPr="00D34885">
        <w:rPr>
          <w:sz w:val="24"/>
          <w:szCs w:val="24"/>
          <w:lang w:val="bg-BG"/>
        </w:rPr>
        <w:t>паша</w:t>
      </w:r>
      <w:proofErr w:type="spellEnd"/>
      <w:r w:rsidR="001B3B6F" w:rsidRPr="00D34885">
        <w:rPr>
          <w:sz w:val="24"/>
          <w:szCs w:val="24"/>
          <w:lang w:val="bg-BG"/>
        </w:rPr>
        <w:t xml:space="preserve"> на домашни животни в </w:t>
      </w:r>
      <w:r w:rsidR="001B3B6F" w:rsidRPr="00D34885">
        <w:rPr>
          <w:sz w:val="24"/>
          <w:szCs w:val="24"/>
          <w:lang w:val="bg-BG"/>
        </w:rPr>
        <w:lastRenderedPageBreak/>
        <w:t>отделите, които характеризират тази екосистема.  Не са наблюдавани промени след извеждане на сечта в горепосочените отдели.</w:t>
      </w:r>
    </w:p>
    <w:p w:rsidR="00B0437F" w:rsidRDefault="00B0437F" w:rsidP="00B0437F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color w:val="000000"/>
          <w:sz w:val="24"/>
          <w:szCs w:val="24"/>
        </w:rPr>
        <w:t>мониторинг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други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консервационни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стойности</w:t>
      </w:r>
      <w:proofErr w:type="spellEnd"/>
      <w:r>
        <w:rPr>
          <w:color w:val="000000"/>
          <w:sz w:val="24"/>
          <w:szCs w:val="24"/>
        </w:rPr>
        <w:t xml:space="preserve"> (ВКС 4 и ВКС 6) </w:t>
      </w:r>
    </w:p>
    <w:p w:rsidR="00D34885" w:rsidRPr="00D34885" w:rsidRDefault="00D34885" w:rsidP="00D34885">
      <w:pPr>
        <w:ind w:firstLine="708"/>
        <w:rPr>
          <w:b/>
          <w:sz w:val="22"/>
          <w:szCs w:val="22"/>
          <w:lang w:val="bg-BG"/>
        </w:rPr>
      </w:pPr>
      <w:r w:rsidRPr="00D34885">
        <w:rPr>
          <w:b/>
          <w:sz w:val="22"/>
          <w:szCs w:val="22"/>
          <w:lang w:val="bg-BG"/>
        </w:rPr>
        <w:t>Горски територии, които изпълняват важни природни функции в критични ситуации.</w:t>
      </w:r>
    </w:p>
    <w:p w:rsidR="00D34885" w:rsidRPr="00D34885" w:rsidRDefault="00D34885" w:rsidP="00D34885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  <w:lang w:val="bg-BG"/>
        </w:rPr>
      </w:pPr>
      <w:r w:rsidRPr="00D34885">
        <w:rPr>
          <w:b/>
          <w:color w:val="000000"/>
          <w:sz w:val="22"/>
          <w:szCs w:val="22"/>
          <w:lang w:val="bg-BG"/>
        </w:rPr>
        <w:t>Гори представляващи единствени източници на питейна вода</w:t>
      </w:r>
    </w:p>
    <w:p w:rsidR="00D34885" w:rsidRPr="00D34885" w:rsidRDefault="00D34885" w:rsidP="00D34885">
      <w:pPr>
        <w:ind w:firstLine="708"/>
        <w:jc w:val="both"/>
        <w:rPr>
          <w:sz w:val="22"/>
          <w:szCs w:val="22"/>
          <w:lang w:val="ru-RU"/>
        </w:rPr>
      </w:pPr>
      <w:r w:rsidRPr="00D34885">
        <w:rPr>
          <w:sz w:val="22"/>
          <w:szCs w:val="22"/>
          <w:lang w:val="en-GB"/>
        </w:rPr>
        <w:t>Т</w:t>
      </w:r>
      <w:proofErr w:type="spellStart"/>
      <w:r w:rsidRPr="00D34885">
        <w:rPr>
          <w:sz w:val="22"/>
          <w:szCs w:val="22"/>
          <w:lang w:val="ru-RU"/>
        </w:rPr>
        <w:t>ериторията</w:t>
      </w:r>
      <w:proofErr w:type="spellEnd"/>
      <w:r w:rsidRPr="00D34885">
        <w:rPr>
          <w:sz w:val="22"/>
          <w:szCs w:val="22"/>
          <w:lang w:val="ru-RU"/>
        </w:rPr>
        <w:t xml:space="preserve"> на ДГС </w:t>
      </w:r>
      <w:proofErr w:type="spellStart"/>
      <w:r w:rsidRPr="00D34885">
        <w:rPr>
          <w:sz w:val="22"/>
          <w:szCs w:val="22"/>
          <w:lang w:val="ru-RU"/>
        </w:rPr>
        <w:t>Добрич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не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попада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gramStart"/>
      <w:r w:rsidRPr="00D34885">
        <w:rPr>
          <w:sz w:val="22"/>
          <w:szCs w:val="22"/>
          <w:lang w:val="en-GB"/>
        </w:rPr>
        <w:t xml:space="preserve">в </w:t>
      </w:r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тази</w:t>
      </w:r>
      <w:proofErr w:type="spellEnd"/>
      <w:proofErr w:type="gram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консервационна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стойност</w:t>
      </w:r>
      <w:proofErr w:type="spellEnd"/>
      <w:r w:rsidRPr="00D34885">
        <w:rPr>
          <w:sz w:val="22"/>
          <w:szCs w:val="22"/>
          <w:lang w:val="en-GB"/>
        </w:rPr>
        <w:t>.</w:t>
      </w:r>
      <w:r w:rsidRPr="00D34885">
        <w:rPr>
          <w:sz w:val="22"/>
          <w:szCs w:val="22"/>
          <w:lang w:val="bg-BG"/>
        </w:rPr>
        <w:t xml:space="preserve"> </w:t>
      </w:r>
      <w:proofErr w:type="spellStart"/>
      <w:proofErr w:type="gramStart"/>
      <w:r w:rsidRPr="00D34885">
        <w:rPr>
          <w:sz w:val="22"/>
          <w:szCs w:val="22"/>
          <w:lang w:val="en-GB"/>
        </w:rPr>
        <w:t>Няма</w:t>
      </w:r>
      <w:proofErr w:type="spellEnd"/>
      <w:r w:rsidRPr="00D34885">
        <w:rPr>
          <w:sz w:val="22"/>
          <w:szCs w:val="22"/>
          <w:lang w:val="ru-RU"/>
        </w:rPr>
        <w:t xml:space="preserve"> отдели и </w:t>
      </w:r>
      <w:proofErr w:type="spellStart"/>
      <w:r w:rsidRPr="00D34885">
        <w:rPr>
          <w:sz w:val="22"/>
          <w:szCs w:val="22"/>
          <w:lang w:val="ru-RU"/>
        </w:rPr>
        <w:t>подотдели</w:t>
      </w:r>
      <w:proofErr w:type="spellEnd"/>
      <w:r w:rsidRPr="00D34885">
        <w:rPr>
          <w:sz w:val="22"/>
          <w:szCs w:val="22"/>
          <w:lang w:val="ru-RU"/>
        </w:rPr>
        <w:t xml:space="preserve">, </w:t>
      </w:r>
      <w:proofErr w:type="spellStart"/>
      <w:r w:rsidRPr="00D34885">
        <w:rPr>
          <w:sz w:val="22"/>
          <w:szCs w:val="22"/>
          <w:lang w:val="ru-RU"/>
        </w:rPr>
        <w:t>определени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като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вододайн</w:t>
      </w:r>
      <w:proofErr w:type="spellEnd"/>
      <w:r w:rsidRPr="00D34885">
        <w:rPr>
          <w:sz w:val="22"/>
          <w:szCs w:val="22"/>
          <w:lang w:val="en-GB"/>
        </w:rPr>
        <w:t>а</w:t>
      </w:r>
      <w:r w:rsidRPr="00D34885">
        <w:rPr>
          <w:sz w:val="22"/>
          <w:szCs w:val="22"/>
          <w:lang w:val="ru-RU"/>
        </w:rPr>
        <w:t xml:space="preserve"> зона, </w:t>
      </w:r>
      <w:proofErr w:type="spellStart"/>
      <w:r w:rsidRPr="00D34885">
        <w:rPr>
          <w:sz w:val="22"/>
          <w:szCs w:val="22"/>
          <w:lang w:val="ru-RU"/>
        </w:rPr>
        <w:t>обособени</w:t>
      </w:r>
      <w:proofErr w:type="spellEnd"/>
      <w:r w:rsidRPr="00D34885">
        <w:rPr>
          <w:sz w:val="22"/>
          <w:szCs w:val="22"/>
          <w:lang w:val="ru-RU"/>
        </w:rPr>
        <w:t xml:space="preserve"> с цел </w:t>
      </w:r>
      <w:proofErr w:type="spellStart"/>
      <w:r w:rsidRPr="00D34885">
        <w:rPr>
          <w:sz w:val="22"/>
          <w:szCs w:val="22"/>
          <w:lang w:val="ru-RU"/>
        </w:rPr>
        <w:t>снабдяване</w:t>
      </w:r>
      <w:proofErr w:type="spellEnd"/>
      <w:r w:rsidRPr="00D34885">
        <w:rPr>
          <w:sz w:val="22"/>
          <w:szCs w:val="22"/>
          <w:lang w:val="ru-RU"/>
        </w:rPr>
        <w:t xml:space="preserve"> на </w:t>
      </w:r>
      <w:proofErr w:type="spellStart"/>
      <w:r w:rsidRPr="00D34885">
        <w:rPr>
          <w:sz w:val="22"/>
          <w:szCs w:val="22"/>
          <w:lang w:val="ru-RU"/>
        </w:rPr>
        <w:t>населените</w:t>
      </w:r>
      <w:proofErr w:type="spellEnd"/>
      <w:r w:rsidRPr="00D34885">
        <w:rPr>
          <w:sz w:val="22"/>
          <w:szCs w:val="22"/>
          <w:lang w:val="ru-RU"/>
        </w:rPr>
        <w:t xml:space="preserve"> места с вода за питейно-</w:t>
      </w:r>
      <w:proofErr w:type="spellStart"/>
      <w:r w:rsidRPr="00D34885">
        <w:rPr>
          <w:sz w:val="22"/>
          <w:szCs w:val="22"/>
          <w:lang w:val="ru-RU"/>
        </w:rPr>
        <w:t>битови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нужди</w:t>
      </w:r>
      <w:proofErr w:type="spellEnd"/>
      <w:r w:rsidRPr="00D34885">
        <w:rPr>
          <w:sz w:val="22"/>
          <w:szCs w:val="22"/>
          <w:lang w:val="ru-RU"/>
        </w:rPr>
        <w:t>.</w:t>
      </w:r>
      <w:proofErr w:type="gramEnd"/>
      <w:r w:rsidRPr="00D34885">
        <w:rPr>
          <w:sz w:val="22"/>
          <w:szCs w:val="22"/>
          <w:lang w:val="ru-RU"/>
        </w:rPr>
        <w:t xml:space="preserve"> </w:t>
      </w:r>
    </w:p>
    <w:p w:rsidR="00D34885" w:rsidRPr="00D34885" w:rsidRDefault="00D34885" w:rsidP="00D34885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  <w:lang w:val="ru-RU"/>
        </w:rPr>
      </w:pPr>
      <w:r w:rsidRPr="00D34885">
        <w:rPr>
          <w:b/>
          <w:color w:val="000000"/>
          <w:sz w:val="22"/>
          <w:szCs w:val="22"/>
          <w:lang w:val="bg-BG"/>
        </w:rPr>
        <w:t xml:space="preserve">Гори от решаващо значение за </w:t>
      </w:r>
      <w:proofErr w:type="spellStart"/>
      <w:r w:rsidRPr="00D34885">
        <w:rPr>
          <w:b/>
          <w:color w:val="000000"/>
          <w:sz w:val="22"/>
          <w:szCs w:val="22"/>
          <w:lang w:val="bg-BG"/>
        </w:rPr>
        <w:t>водосбора</w:t>
      </w:r>
      <w:proofErr w:type="spellEnd"/>
    </w:p>
    <w:p w:rsidR="00D34885" w:rsidRPr="00D34885" w:rsidRDefault="00D34885" w:rsidP="00D34885">
      <w:pPr>
        <w:ind w:left="720"/>
        <w:jc w:val="both"/>
        <w:rPr>
          <w:color w:val="000000"/>
          <w:sz w:val="22"/>
          <w:szCs w:val="22"/>
          <w:lang w:val="bg-BG"/>
        </w:rPr>
      </w:pPr>
      <w:r w:rsidRPr="00D34885">
        <w:rPr>
          <w:sz w:val="22"/>
          <w:szCs w:val="22"/>
          <w:lang w:val="bg-BG"/>
        </w:rPr>
        <w:t>Т</w:t>
      </w:r>
      <w:proofErr w:type="spellStart"/>
      <w:r w:rsidRPr="00D34885">
        <w:rPr>
          <w:sz w:val="22"/>
          <w:szCs w:val="22"/>
          <w:lang w:val="ru-RU"/>
        </w:rPr>
        <w:t>ериторията</w:t>
      </w:r>
      <w:proofErr w:type="spellEnd"/>
      <w:r w:rsidRPr="00D34885">
        <w:rPr>
          <w:sz w:val="22"/>
          <w:szCs w:val="22"/>
          <w:lang w:val="ru-RU"/>
        </w:rPr>
        <w:t xml:space="preserve"> на ДГС </w:t>
      </w:r>
      <w:proofErr w:type="spellStart"/>
      <w:r w:rsidRPr="00D34885">
        <w:rPr>
          <w:sz w:val="22"/>
          <w:szCs w:val="22"/>
          <w:lang w:val="ru-RU"/>
        </w:rPr>
        <w:t>Добрич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r w:rsidRPr="00D34885">
        <w:rPr>
          <w:sz w:val="22"/>
          <w:szCs w:val="22"/>
          <w:lang w:val="bg-BG"/>
        </w:rPr>
        <w:t xml:space="preserve">не попада в </w:t>
      </w:r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тази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консервационна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стойност</w:t>
      </w:r>
      <w:proofErr w:type="spellEnd"/>
      <w:r w:rsidRPr="00D34885">
        <w:rPr>
          <w:sz w:val="22"/>
          <w:szCs w:val="22"/>
          <w:lang w:val="bg-BG"/>
        </w:rPr>
        <w:t>.</w:t>
      </w:r>
    </w:p>
    <w:p w:rsidR="00D34885" w:rsidRPr="00D34885" w:rsidRDefault="00D34885" w:rsidP="00D34885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  <w:lang w:val="bg-BG"/>
        </w:rPr>
      </w:pPr>
      <w:r w:rsidRPr="00D34885">
        <w:rPr>
          <w:b/>
          <w:color w:val="000000"/>
          <w:sz w:val="22"/>
          <w:szCs w:val="22"/>
          <w:lang w:val="bg-BG"/>
        </w:rPr>
        <w:t xml:space="preserve">Гори с решаващо </w:t>
      </w:r>
      <w:proofErr w:type="spellStart"/>
      <w:r w:rsidRPr="00D34885">
        <w:rPr>
          <w:b/>
          <w:color w:val="000000"/>
          <w:sz w:val="22"/>
          <w:szCs w:val="22"/>
          <w:lang w:val="bg-BG"/>
        </w:rPr>
        <w:t>противоерозионно</w:t>
      </w:r>
      <w:proofErr w:type="spellEnd"/>
      <w:r w:rsidRPr="00D34885">
        <w:rPr>
          <w:b/>
          <w:color w:val="000000"/>
          <w:sz w:val="22"/>
          <w:szCs w:val="22"/>
          <w:lang w:val="bg-BG"/>
        </w:rPr>
        <w:t xml:space="preserve"> значение</w:t>
      </w:r>
    </w:p>
    <w:p w:rsidR="00D34885" w:rsidRPr="00D34885" w:rsidRDefault="0070341F" w:rsidP="00D34885">
      <w:pPr>
        <w:ind w:firstLine="708"/>
        <w:jc w:val="both"/>
        <w:rPr>
          <w:sz w:val="22"/>
          <w:szCs w:val="22"/>
          <w:highlight w:val="green"/>
          <w:lang w:val="ru-RU"/>
        </w:rPr>
      </w:pPr>
      <w:r>
        <w:rPr>
          <w:sz w:val="22"/>
          <w:szCs w:val="22"/>
          <w:lang w:val="bg-BG"/>
        </w:rPr>
        <w:t>На т</w:t>
      </w:r>
      <w:proofErr w:type="spellStart"/>
      <w:r w:rsidR="00D34885" w:rsidRPr="00D34885">
        <w:rPr>
          <w:sz w:val="22"/>
          <w:szCs w:val="22"/>
          <w:lang w:val="ru-RU"/>
        </w:rPr>
        <w:t>ериторията</w:t>
      </w:r>
      <w:proofErr w:type="spellEnd"/>
      <w:r w:rsidR="00D34885" w:rsidRPr="00D34885">
        <w:rPr>
          <w:sz w:val="22"/>
          <w:szCs w:val="22"/>
          <w:lang w:val="ru-RU"/>
        </w:rPr>
        <w:t xml:space="preserve"> на ДГС </w:t>
      </w:r>
      <w:proofErr w:type="spellStart"/>
      <w:r w:rsidR="00D34885" w:rsidRPr="00D34885">
        <w:rPr>
          <w:sz w:val="22"/>
          <w:szCs w:val="22"/>
          <w:lang w:val="ru-RU"/>
        </w:rPr>
        <w:t>Добрич</w:t>
      </w:r>
      <w:proofErr w:type="spellEnd"/>
      <w:r w:rsidR="00D34885" w:rsidRPr="00D3488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са определени:</w:t>
      </w:r>
      <w:r w:rsidR="00D34885" w:rsidRPr="00D34885">
        <w:rPr>
          <w:sz w:val="22"/>
          <w:szCs w:val="22"/>
          <w:lang w:val="en-GB"/>
        </w:rPr>
        <w:t>.</w:t>
      </w:r>
    </w:p>
    <w:p w:rsidR="00D34885" w:rsidRPr="00D34885" w:rsidRDefault="00D34885" w:rsidP="00D34885">
      <w:pPr>
        <w:ind w:firstLine="708"/>
        <w:jc w:val="both"/>
        <w:rPr>
          <w:sz w:val="22"/>
          <w:szCs w:val="22"/>
          <w:lang w:val="bg-BG"/>
        </w:rPr>
      </w:pPr>
      <w:r w:rsidRPr="00D34885">
        <w:rPr>
          <w:b/>
          <w:sz w:val="22"/>
          <w:szCs w:val="22"/>
          <w:lang w:val="ru-RU"/>
        </w:rPr>
        <w:t>Гори с наклон над 30</w:t>
      </w:r>
      <w:r w:rsidRPr="00D34885">
        <w:rPr>
          <w:b/>
          <w:sz w:val="22"/>
          <w:szCs w:val="22"/>
          <w:vertAlign w:val="superscript"/>
          <w:lang w:val="ru-RU"/>
        </w:rPr>
        <w:t>о</w:t>
      </w:r>
      <w:r w:rsidRPr="00D34885">
        <w:rPr>
          <w:sz w:val="22"/>
          <w:szCs w:val="22"/>
          <w:lang w:val="ru-RU"/>
        </w:rPr>
        <w:t xml:space="preserve"> - </w:t>
      </w:r>
      <w:r w:rsidRPr="00D34885">
        <w:rPr>
          <w:b/>
          <w:sz w:val="22"/>
          <w:szCs w:val="22"/>
          <w:lang w:val="ru-RU"/>
        </w:rPr>
        <w:t xml:space="preserve">отдели: </w:t>
      </w:r>
      <w:r w:rsidRPr="00D34885">
        <w:rPr>
          <w:b/>
          <w:bCs/>
          <w:sz w:val="22"/>
          <w:szCs w:val="22"/>
          <w:lang w:val="en-GB"/>
        </w:rPr>
        <w:t>83 – в, 83 – г</w:t>
      </w:r>
      <w:proofErr w:type="gramStart"/>
      <w:r w:rsidRPr="00D34885">
        <w:rPr>
          <w:b/>
          <w:bCs/>
          <w:sz w:val="22"/>
          <w:szCs w:val="22"/>
          <w:lang w:val="en-GB"/>
        </w:rPr>
        <w:t xml:space="preserve"> </w:t>
      </w:r>
      <w:r w:rsidRPr="00D34885">
        <w:rPr>
          <w:b/>
          <w:sz w:val="22"/>
          <w:szCs w:val="22"/>
          <w:lang w:val="en-GB"/>
        </w:rPr>
        <w:t>.</w:t>
      </w:r>
      <w:proofErr w:type="gramEnd"/>
    </w:p>
    <w:p w:rsidR="00D34885" w:rsidRPr="00D34885" w:rsidRDefault="00D34885" w:rsidP="00D34885">
      <w:pPr>
        <w:jc w:val="both"/>
        <w:rPr>
          <w:color w:val="000000"/>
          <w:sz w:val="22"/>
          <w:szCs w:val="22"/>
          <w:lang w:val="bg-BG"/>
        </w:rPr>
      </w:pPr>
      <w:r w:rsidRPr="00D34885">
        <w:rPr>
          <w:b/>
          <w:color w:val="000000"/>
          <w:sz w:val="22"/>
          <w:szCs w:val="22"/>
          <w:lang w:val="bg-BG"/>
        </w:rPr>
        <w:tab/>
      </w:r>
      <w:r w:rsidRPr="00D34885">
        <w:rPr>
          <w:color w:val="000000"/>
          <w:sz w:val="22"/>
          <w:szCs w:val="22"/>
          <w:lang w:val="bg-BG"/>
        </w:rPr>
        <w:t>В тези отдели не е планирана лесовъдска намеса.</w:t>
      </w:r>
    </w:p>
    <w:p w:rsidR="00D34885" w:rsidRPr="00D34885" w:rsidRDefault="00D34885" w:rsidP="00D34885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  <w:lang w:val="bg-BG"/>
        </w:rPr>
      </w:pPr>
      <w:r w:rsidRPr="00D34885">
        <w:rPr>
          <w:b/>
          <w:color w:val="000000"/>
          <w:sz w:val="22"/>
          <w:szCs w:val="22"/>
          <w:lang w:val="bg-BG"/>
        </w:rPr>
        <w:t xml:space="preserve">Гори с </w:t>
      </w:r>
      <w:proofErr w:type="spellStart"/>
      <w:r w:rsidRPr="00D34885">
        <w:rPr>
          <w:b/>
          <w:color w:val="000000"/>
          <w:sz w:val="22"/>
          <w:szCs w:val="22"/>
          <w:lang w:val="bg-BG"/>
        </w:rPr>
        <w:t>пожарозащитни</w:t>
      </w:r>
      <w:proofErr w:type="spellEnd"/>
      <w:r w:rsidRPr="00D34885">
        <w:rPr>
          <w:b/>
          <w:color w:val="000000"/>
          <w:sz w:val="22"/>
          <w:szCs w:val="22"/>
          <w:lang w:val="bg-BG"/>
        </w:rPr>
        <w:t xml:space="preserve"> функции</w:t>
      </w:r>
    </w:p>
    <w:p w:rsidR="00D34885" w:rsidRPr="00D34885" w:rsidRDefault="00D34885" w:rsidP="00D34885">
      <w:pPr>
        <w:ind w:firstLine="708"/>
        <w:jc w:val="both"/>
        <w:rPr>
          <w:sz w:val="22"/>
          <w:szCs w:val="22"/>
          <w:lang w:val="en-GB"/>
        </w:rPr>
      </w:pPr>
      <w:r w:rsidRPr="00D34885">
        <w:rPr>
          <w:sz w:val="22"/>
          <w:szCs w:val="22"/>
          <w:lang w:val="ru-RU"/>
        </w:rPr>
        <w:t xml:space="preserve">За </w:t>
      </w:r>
      <w:proofErr w:type="spellStart"/>
      <w:r w:rsidRPr="00D34885">
        <w:rPr>
          <w:sz w:val="22"/>
          <w:szCs w:val="22"/>
          <w:lang w:val="ru-RU"/>
        </w:rPr>
        <w:t>територията</w:t>
      </w:r>
      <w:proofErr w:type="spellEnd"/>
      <w:r w:rsidRPr="00D34885">
        <w:rPr>
          <w:sz w:val="22"/>
          <w:szCs w:val="22"/>
          <w:lang w:val="ru-RU"/>
        </w:rPr>
        <w:t xml:space="preserve"> на ДГС </w:t>
      </w:r>
      <w:proofErr w:type="spellStart"/>
      <w:r w:rsidRPr="00D34885">
        <w:rPr>
          <w:sz w:val="22"/>
          <w:szCs w:val="22"/>
          <w:lang w:val="en-GB"/>
        </w:rPr>
        <w:t>Добрич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няма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определени</w:t>
      </w:r>
      <w:proofErr w:type="spellEnd"/>
      <w:r w:rsidRPr="00D34885">
        <w:rPr>
          <w:sz w:val="22"/>
          <w:szCs w:val="22"/>
          <w:lang w:val="ru-RU"/>
        </w:rPr>
        <w:t xml:space="preserve"> ГВКС</w:t>
      </w:r>
      <w:r w:rsidRPr="00D34885">
        <w:rPr>
          <w:sz w:val="22"/>
          <w:szCs w:val="22"/>
          <w:lang w:val="en-GB"/>
        </w:rPr>
        <w:t xml:space="preserve"> 4.4. </w:t>
      </w:r>
      <w:proofErr w:type="spellStart"/>
      <w:r w:rsidRPr="00D34885">
        <w:rPr>
          <w:sz w:val="22"/>
          <w:szCs w:val="22"/>
          <w:lang w:val="en-GB"/>
        </w:rPr>
        <w:t>на</w:t>
      </w:r>
      <w:proofErr w:type="spellEnd"/>
      <w:r w:rsidRPr="00D34885">
        <w:rPr>
          <w:sz w:val="22"/>
          <w:szCs w:val="22"/>
          <w:lang w:val="ru-RU"/>
        </w:rPr>
        <w:t xml:space="preserve"> основа</w:t>
      </w:r>
      <w:proofErr w:type="spellStart"/>
      <w:r w:rsidRPr="00D34885">
        <w:rPr>
          <w:sz w:val="22"/>
          <w:szCs w:val="22"/>
          <w:lang w:val="en-GB"/>
        </w:rPr>
        <w:t>ние</w:t>
      </w:r>
      <w:proofErr w:type="spellEnd"/>
      <w:r w:rsidRPr="00D34885">
        <w:rPr>
          <w:sz w:val="22"/>
          <w:szCs w:val="22"/>
          <w:lang w:val="ru-RU"/>
        </w:rPr>
        <w:t xml:space="preserve"> на</w:t>
      </w:r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данни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от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Горскостопанския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план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от</w:t>
      </w:r>
      <w:proofErr w:type="spellEnd"/>
      <w:r w:rsidRPr="00D34885">
        <w:rPr>
          <w:sz w:val="22"/>
          <w:szCs w:val="22"/>
          <w:lang w:val="en-GB"/>
        </w:rPr>
        <w:t xml:space="preserve"> 2015 г.</w:t>
      </w:r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не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са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определени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широколистни</w:t>
      </w:r>
      <w:proofErr w:type="spellEnd"/>
      <w:r w:rsidRPr="00D34885">
        <w:rPr>
          <w:sz w:val="22"/>
          <w:szCs w:val="22"/>
          <w:lang w:val="ru-RU"/>
        </w:rPr>
        <w:t xml:space="preserve"> гори</w:t>
      </w:r>
      <w:r w:rsidRPr="00D34885">
        <w:rPr>
          <w:sz w:val="22"/>
          <w:szCs w:val="22"/>
          <w:lang w:val="en-GB"/>
        </w:rPr>
        <w:t xml:space="preserve">, </w:t>
      </w:r>
      <w:proofErr w:type="spellStart"/>
      <w:r w:rsidRPr="00D34885">
        <w:rPr>
          <w:sz w:val="22"/>
          <w:szCs w:val="22"/>
          <w:lang w:val="ru-RU"/>
        </w:rPr>
        <w:t>които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имат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ролята</w:t>
      </w:r>
      <w:proofErr w:type="spellEnd"/>
      <w:r w:rsidRPr="00D34885">
        <w:rPr>
          <w:sz w:val="22"/>
          <w:szCs w:val="22"/>
          <w:lang w:val="ru-RU"/>
        </w:rPr>
        <w:t xml:space="preserve"> на </w:t>
      </w:r>
      <w:proofErr w:type="spellStart"/>
      <w:r w:rsidRPr="00D34885">
        <w:rPr>
          <w:sz w:val="22"/>
          <w:szCs w:val="22"/>
          <w:lang w:val="ru-RU"/>
        </w:rPr>
        <w:t>бариери</w:t>
      </w:r>
      <w:proofErr w:type="spellEnd"/>
      <w:r w:rsidRPr="00D34885">
        <w:rPr>
          <w:sz w:val="22"/>
          <w:szCs w:val="22"/>
          <w:lang w:val="ru-RU"/>
        </w:rPr>
        <w:t xml:space="preserve"> за </w:t>
      </w:r>
      <w:proofErr w:type="spellStart"/>
      <w:r w:rsidRPr="00D34885">
        <w:rPr>
          <w:sz w:val="22"/>
          <w:szCs w:val="22"/>
          <w:lang w:val="ru-RU"/>
        </w:rPr>
        <w:t>разпространението</w:t>
      </w:r>
      <w:proofErr w:type="spellEnd"/>
      <w:r w:rsidRPr="00D34885">
        <w:rPr>
          <w:sz w:val="22"/>
          <w:szCs w:val="22"/>
          <w:lang w:val="ru-RU"/>
        </w:rPr>
        <w:t xml:space="preserve"> на </w:t>
      </w:r>
      <w:proofErr w:type="spellStart"/>
      <w:proofErr w:type="gramStart"/>
      <w:r w:rsidRPr="00D34885">
        <w:rPr>
          <w:sz w:val="22"/>
          <w:szCs w:val="22"/>
          <w:lang w:val="ru-RU"/>
        </w:rPr>
        <w:t>пожари</w:t>
      </w:r>
      <w:proofErr w:type="spellEnd"/>
      <w:r w:rsidRPr="00D34885">
        <w:rPr>
          <w:sz w:val="22"/>
          <w:szCs w:val="22"/>
          <w:lang w:val="ru-RU"/>
        </w:rPr>
        <w:t xml:space="preserve"> в</w:t>
      </w:r>
      <w:proofErr w:type="gram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иглолистните</w:t>
      </w:r>
      <w:proofErr w:type="spellEnd"/>
      <w:r w:rsidRPr="00D34885">
        <w:rPr>
          <w:sz w:val="22"/>
          <w:szCs w:val="22"/>
          <w:lang w:val="ru-RU"/>
        </w:rPr>
        <w:t xml:space="preserve"> гори</w:t>
      </w:r>
      <w:r w:rsidRPr="00D34885">
        <w:rPr>
          <w:sz w:val="22"/>
          <w:szCs w:val="22"/>
          <w:lang w:val="en-GB"/>
        </w:rPr>
        <w:t xml:space="preserve">, </w:t>
      </w:r>
      <w:proofErr w:type="spellStart"/>
      <w:r w:rsidRPr="00D34885">
        <w:rPr>
          <w:sz w:val="22"/>
          <w:szCs w:val="22"/>
          <w:lang w:val="en-GB"/>
        </w:rPr>
        <w:t>защото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иглолистните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гори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са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малко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на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обща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площ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от</w:t>
      </w:r>
      <w:proofErr w:type="spellEnd"/>
      <w:r w:rsidRPr="00D34885">
        <w:rPr>
          <w:sz w:val="22"/>
          <w:szCs w:val="22"/>
          <w:lang w:val="en-GB"/>
        </w:rPr>
        <w:t xml:space="preserve"> 347 </w:t>
      </w:r>
      <w:proofErr w:type="spellStart"/>
      <w:r w:rsidRPr="00D34885">
        <w:rPr>
          <w:sz w:val="22"/>
          <w:szCs w:val="22"/>
          <w:lang w:val="en-GB"/>
        </w:rPr>
        <w:t>ха</w:t>
      </w:r>
      <w:proofErr w:type="spellEnd"/>
      <w:r w:rsidRPr="00D34885">
        <w:rPr>
          <w:sz w:val="22"/>
          <w:szCs w:val="22"/>
          <w:lang w:val="en-GB"/>
        </w:rPr>
        <w:t xml:space="preserve"> и </w:t>
      </w:r>
      <w:proofErr w:type="spellStart"/>
      <w:r w:rsidRPr="00D34885">
        <w:rPr>
          <w:sz w:val="22"/>
          <w:szCs w:val="22"/>
          <w:lang w:val="en-GB"/>
        </w:rPr>
        <w:t>пръснати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на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малки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площи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на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територията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на</w:t>
      </w:r>
      <w:proofErr w:type="spellEnd"/>
      <w:r w:rsidRPr="00D34885">
        <w:rPr>
          <w:sz w:val="22"/>
          <w:szCs w:val="22"/>
          <w:lang w:val="en-GB"/>
        </w:rPr>
        <w:t xml:space="preserve"> </w:t>
      </w:r>
      <w:proofErr w:type="spellStart"/>
      <w:r w:rsidRPr="00D34885">
        <w:rPr>
          <w:sz w:val="22"/>
          <w:szCs w:val="22"/>
          <w:lang w:val="en-GB"/>
        </w:rPr>
        <w:t>стопанството</w:t>
      </w:r>
      <w:proofErr w:type="spellEnd"/>
      <w:r w:rsidRPr="00D34885">
        <w:rPr>
          <w:sz w:val="22"/>
          <w:szCs w:val="22"/>
          <w:lang w:val="en-GB"/>
        </w:rPr>
        <w:t xml:space="preserve">. </w:t>
      </w:r>
    </w:p>
    <w:p w:rsidR="00D34885" w:rsidRPr="00D34885" w:rsidRDefault="00D34885" w:rsidP="00D34885">
      <w:pPr>
        <w:jc w:val="both"/>
        <w:rPr>
          <w:sz w:val="22"/>
          <w:szCs w:val="22"/>
          <w:u w:val="single"/>
          <w:lang w:val="bg-BG"/>
        </w:rPr>
      </w:pPr>
      <w:r w:rsidRPr="00D34885">
        <w:rPr>
          <w:b/>
          <w:color w:val="000000"/>
          <w:sz w:val="22"/>
          <w:szCs w:val="22"/>
          <w:lang w:val="bg-BG"/>
        </w:rPr>
        <w:tab/>
      </w:r>
      <w:r w:rsidRPr="00D34885">
        <w:rPr>
          <w:color w:val="000000"/>
          <w:sz w:val="22"/>
          <w:szCs w:val="22"/>
          <w:lang w:val="bg-BG"/>
        </w:rPr>
        <w:t>За 2018 г. няма възникнали пожари в иглолистни насаждения.</w:t>
      </w:r>
    </w:p>
    <w:p w:rsidR="00D34885" w:rsidRPr="00D34885" w:rsidRDefault="00D34885" w:rsidP="00D34885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  <w:lang w:val="bg-BG"/>
        </w:rPr>
      </w:pPr>
      <w:r w:rsidRPr="00D34885">
        <w:rPr>
          <w:b/>
          <w:color w:val="000000"/>
          <w:sz w:val="22"/>
          <w:szCs w:val="22"/>
          <w:lang w:val="bg-BG"/>
        </w:rPr>
        <w:t>Гори с решаващо значение за земеделието и рибарството</w:t>
      </w:r>
    </w:p>
    <w:p w:rsidR="00D34885" w:rsidRPr="00D34885" w:rsidRDefault="00D34885" w:rsidP="00D34885">
      <w:pPr>
        <w:ind w:firstLine="708"/>
        <w:jc w:val="both"/>
        <w:rPr>
          <w:sz w:val="23"/>
          <w:szCs w:val="23"/>
          <w:lang w:val="bg-BG"/>
        </w:rPr>
      </w:pPr>
      <w:r w:rsidRPr="00D34885">
        <w:rPr>
          <w:sz w:val="22"/>
          <w:szCs w:val="22"/>
          <w:lang w:val="ru-RU"/>
        </w:rPr>
        <w:t xml:space="preserve">След </w:t>
      </w:r>
      <w:proofErr w:type="spellStart"/>
      <w:r w:rsidRPr="00D34885">
        <w:rPr>
          <w:sz w:val="22"/>
          <w:szCs w:val="22"/>
          <w:lang w:val="ru-RU"/>
        </w:rPr>
        <w:t>провеждане</w:t>
      </w:r>
      <w:proofErr w:type="spellEnd"/>
      <w:r w:rsidRPr="00D34885">
        <w:rPr>
          <w:sz w:val="22"/>
          <w:szCs w:val="22"/>
          <w:lang w:val="ru-RU"/>
        </w:rPr>
        <w:t xml:space="preserve"> на </w:t>
      </w:r>
      <w:proofErr w:type="spellStart"/>
      <w:r w:rsidRPr="00D34885">
        <w:rPr>
          <w:sz w:val="22"/>
          <w:szCs w:val="22"/>
          <w:lang w:val="ru-RU"/>
        </w:rPr>
        <w:t>лесовъдски</w:t>
      </w:r>
      <w:proofErr w:type="spellEnd"/>
      <w:r w:rsidRPr="00D34885">
        <w:rPr>
          <w:sz w:val="22"/>
          <w:szCs w:val="22"/>
          <w:lang w:val="ru-RU"/>
        </w:rPr>
        <w:t xml:space="preserve"> мероприят</w:t>
      </w:r>
      <w:r w:rsidR="001B3B6F">
        <w:rPr>
          <w:sz w:val="22"/>
          <w:szCs w:val="22"/>
          <w:lang w:val="ru-RU"/>
        </w:rPr>
        <w:t xml:space="preserve">ия не се </w:t>
      </w:r>
      <w:proofErr w:type="spellStart"/>
      <w:r w:rsidR="001B3B6F">
        <w:rPr>
          <w:sz w:val="22"/>
          <w:szCs w:val="22"/>
          <w:lang w:val="ru-RU"/>
        </w:rPr>
        <w:t>наблюдава</w:t>
      </w:r>
      <w:proofErr w:type="spellEnd"/>
      <w:r w:rsidR="001B3B6F">
        <w:rPr>
          <w:sz w:val="22"/>
          <w:szCs w:val="22"/>
          <w:lang w:val="ru-RU"/>
        </w:rPr>
        <w:t xml:space="preserve"> изменения в</w:t>
      </w:r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състоянието</w:t>
      </w:r>
      <w:proofErr w:type="spellEnd"/>
      <w:r w:rsidRPr="00D34885">
        <w:rPr>
          <w:sz w:val="22"/>
          <w:szCs w:val="22"/>
          <w:lang w:val="ru-RU"/>
        </w:rPr>
        <w:t xml:space="preserve"> и </w:t>
      </w:r>
      <w:proofErr w:type="spellStart"/>
      <w:r w:rsidRPr="00D34885">
        <w:rPr>
          <w:sz w:val="22"/>
          <w:szCs w:val="22"/>
          <w:lang w:val="ru-RU"/>
        </w:rPr>
        <w:t>изпълнението</w:t>
      </w:r>
      <w:proofErr w:type="spellEnd"/>
      <w:r w:rsidRPr="00D34885">
        <w:rPr>
          <w:sz w:val="22"/>
          <w:szCs w:val="22"/>
          <w:lang w:val="ru-RU"/>
        </w:rPr>
        <w:t xml:space="preserve"> на функции на </w:t>
      </w:r>
      <w:proofErr w:type="spellStart"/>
      <w:r w:rsidRPr="00D34885">
        <w:rPr>
          <w:sz w:val="22"/>
          <w:szCs w:val="22"/>
          <w:lang w:val="ru-RU"/>
        </w:rPr>
        <w:t>гората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като</w:t>
      </w:r>
      <w:proofErr w:type="spellEnd"/>
      <w:r w:rsidRPr="00D34885">
        <w:rPr>
          <w:sz w:val="22"/>
          <w:szCs w:val="22"/>
          <w:lang w:val="ru-RU"/>
        </w:rPr>
        <w:t xml:space="preserve"> </w:t>
      </w:r>
      <w:proofErr w:type="spellStart"/>
      <w:r w:rsidRPr="00D34885">
        <w:rPr>
          <w:sz w:val="22"/>
          <w:szCs w:val="22"/>
          <w:lang w:val="ru-RU"/>
        </w:rPr>
        <w:t>защитен</w:t>
      </w:r>
      <w:proofErr w:type="spellEnd"/>
      <w:r w:rsidRPr="00D34885">
        <w:rPr>
          <w:sz w:val="22"/>
          <w:szCs w:val="22"/>
          <w:lang w:val="ru-RU"/>
        </w:rPr>
        <w:t xml:space="preserve"> фактор.</w:t>
      </w:r>
    </w:p>
    <w:p w:rsidR="00B0437F" w:rsidRPr="00150814" w:rsidRDefault="00B0437F" w:rsidP="00B0437F">
      <w:pPr>
        <w:rPr>
          <w:color w:val="000000"/>
          <w:sz w:val="24"/>
          <w:szCs w:val="24"/>
        </w:rPr>
      </w:pPr>
    </w:p>
    <w:p w:rsidR="00B0437F" w:rsidRPr="003F7F22" w:rsidRDefault="00CE3337" w:rsidP="00B0437F">
      <w:pPr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XII</w:t>
      </w:r>
      <w:r w:rsidR="00B0437F" w:rsidRPr="003F7F22">
        <w:rPr>
          <w:b/>
          <w:color w:val="000000"/>
          <w:sz w:val="24"/>
          <w:szCs w:val="24"/>
        </w:rPr>
        <w:t xml:space="preserve">. </w:t>
      </w:r>
      <w:proofErr w:type="spellStart"/>
      <w:r w:rsidR="00B0437F" w:rsidRPr="003F7F22">
        <w:rPr>
          <w:b/>
          <w:color w:val="000000"/>
          <w:sz w:val="24"/>
          <w:szCs w:val="24"/>
        </w:rPr>
        <w:t>Представителни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образци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от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естествени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горски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екосистеми</w:t>
      </w:r>
      <w:proofErr w:type="spellEnd"/>
      <w:r w:rsidR="00B0437F" w:rsidRPr="003F7F22">
        <w:rPr>
          <w:b/>
          <w:color w:val="000000"/>
          <w:sz w:val="24"/>
          <w:szCs w:val="24"/>
        </w:rPr>
        <w:t>;</w:t>
      </w:r>
    </w:p>
    <w:p w:rsidR="00B0437F" w:rsidRPr="00150814" w:rsidRDefault="00B0437F" w:rsidP="00B0437F">
      <w:pPr>
        <w:ind w:firstLine="708"/>
        <w:rPr>
          <w:color w:val="000000"/>
          <w:sz w:val="24"/>
          <w:szCs w:val="24"/>
        </w:rPr>
      </w:pPr>
      <w:proofErr w:type="spellStart"/>
      <w:r w:rsidRPr="006D5144">
        <w:rPr>
          <w:color w:val="000000"/>
          <w:sz w:val="24"/>
          <w:szCs w:val="24"/>
        </w:rPr>
        <w:t>Предоставя</w:t>
      </w:r>
      <w:proofErr w:type="spellEnd"/>
      <w:r w:rsidRPr="006D5144">
        <w:rPr>
          <w:color w:val="000000"/>
          <w:sz w:val="24"/>
          <w:szCs w:val="24"/>
        </w:rPr>
        <w:t xml:space="preserve"> </w:t>
      </w:r>
      <w:proofErr w:type="spellStart"/>
      <w:r w:rsidRPr="006D5144">
        <w:rPr>
          <w:color w:val="000000"/>
          <w:sz w:val="24"/>
          <w:szCs w:val="24"/>
        </w:rPr>
        <w:t>се</w:t>
      </w:r>
      <w:proofErr w:type="spellEnd"/>
      <w:r w:rsidRPr="006D5144">
        <w:rPr>
          <w:color w:val="000000"/>
          <w:sz w:val="24"/>
          <w:szCs w:val="24"/>
        </w:rPr>
        <w:t xml:space="preserve"> </w:t>
      </w:r>
      <w:proofErr w:type="spellStart"/>
      <w:r w:rsidRPr="006D5144">
        <w:rPr>
          <w:color w:val="000000"/>
          <w:sz w:val="24"/>
          <w:szCs w:val="24"/>
        </w:rPr>
        <w:t>информация</w:t>
      </w:r>
      <w:proofErr w:type="spellEnd"/>
      <w:r w:rsidRPr="006D5144">
        <w:rPr>
          <w:color w:val="000000"/>
          <w:sz w:val="24"/>
          <w:szCs w:val="24"/>
        </w:rPr>
        <w:t xml:space="preserve"> </w:t>
      </w:r>
      <w:proofErr w:type="spellStart"/>
      <w:r w:rsidRPr="006D5144">
        <w:rPr>
          <w:color w:val="000000"/>
          <w:sz w:val="24"/>
          <w:szCs w:val="24"/>
        </w:rPr>
        <w:t>за</w:t>
      </w:r>
      <w:proofErr w:type="spellEnd"/>
      <w:r w:rsidRPr="006D5144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B0437F" w:rsidRDefault="00B0437F" w:rsidP="00B0437F">
      <w:pPr>
        <w:pStyle w:val="Default"/>
        <w:jc w:val="both"/>
      </w:pPr>
      <w:r w:rsidRPr="00150814">
        <w:tab/>
      </w:r>
      <w:r>
        <w:t>- списък на гори във фаза на старост</w:t>
      </w:r>
      <w:r w:rsidR="00462F45">
        <w:t xml:space="preserve"> </w:t>
      </w:r>
      <w:r w:rsidR="00D34885">
        <w:t xml:space="preserve">– нямат промяна. </w:t>
      </w:r>
    </w:p>
    <w:p w:rsidR="00D34885" w:rsidRDefault="00D34885" w:rsidP="00D34885">
      <w:pPr>
        <w:ind w:firstLine="708"/>
        <w:jc w:val="both"/>
        <w:rPr>
          <w:sz w:val="24"/>
          <w:szCs w:val="24"/>
          <w:lang w:val="bg-BG"/>
        </w:rPr>
      </w:pPr>
      <w:r w:rsidRPr="00D34885">
        <w:rPr>
          <w:sz w:val="24"/>
          <w:szCs w:val="24"/>
          <w:lang w:val="bg-BG"/>
        </w:rPr>
        <w:t>Отделите</w:t>
      </w:r>
      <w:r w:rsidRPr="00D34885">
        <w:rPr>
          <w:sz w:val="24"/>
          <w:szCs w:val="24"/>
          <w:lang w:val="ru-RU"/>
        </w:rPr>
        <w:t xml:space="preserve"> </w:t>
      </w:r>
      <w:proofErr w:type="spellStart"/>
      <w:r w:rsidRPr="00D34885">
        <w:rPr>
          <w:sz w:val="24"/>
          <w:szCs w:val="24"/>
          <w:lang w:val="ru-RU"/>
        </w:rPr>
        <w:t>са</w:t>
      </w:r>
      <w:proofErr w:type="spellEnd"/>
      <w:r w:rsidRPr="00D34885">
        <w:rPr>
          <w:sz w:val="24"/>
          <w:szCs w:val="24"/>
          <w:lang w:val="ru-RU"/>
        </w:rPr>
        <w:t xml:space="preserve"> </w:t>
      </w:r>
      <w:proofErr w:type="spellStart"/>
      <w:r w:rsidRPr="00D34885">
        <w:rPr>
          <w:sz w:val="24"/>
          <w:szCs w:val="24"/>
          <w:lang w:val="ru-RU"/>
        </w:rPr>
        <w:t>оставени</w:t>
      </w:r>
      <w:proofErr w:type="spellEnd"/>
      <w:r w:rsidRPr="00D34885">
        <w:rPr>
          <w:sz w:val="24"/>
          <w:szCs w:val="24"/>
          <w:lang w:val="ru-RU"/>
        </w:rPr>
        <w:t xml:space="preserve"> на </w:t>
      </w:r>
      <w:proofErr w:type="spellStart"/>
      <w:r w:rsidRPr="00D34885">
        <w:rPr>
          <w:sz w:val="24"/>
          <w:szCs w:val="24"/>
          <w:lang w:val="ru-RU"/>
        </w:rPr>
        <w:t>естествената</w:t>
      </w:r>
      <w:proofErr w:type="spellEnd"/>
      <w:r w:rsidRPr="00D34885">
        <w:rPr>
          <w:sz w:val="24"/>
          <w:szCs w:val="24"/>
          <w:lang w:val="ru-RU"/>
        </w:rPr>
        <w:t xml:space="preserve"> им динамика. В </w:t>
      </w:r>
      <w:proofErr w:type="spellStart"/>
      <w:r w:rsidRPr="00D34885">
        <w:rPr>
          <w:sz w:val="24"/>
          <w:szCs w:val="24"/>
          <w:lang w:val="ru-RU"/>
        </w:rPr>
        <w:t>тях</w:t>
      </w:r>
      <w:proofErr w:type="spellEnd"/>
      <w:r w:rsidRPr="00D34885">
        <w:rPr>
          <w:sz w:val="24"/>
          <w:szCs w:val="24"/>
          <w:lang w:val="ru-RU"/>
        </w:rPr>
        <w:t xml:space="preserve"> се не се допуска </w:t>
      </w:r>
      <w:proofErr w:type="spellStart"/>
      <w:r w:rsidRPr="00D34885">
        <w:rPr>
          <w:sz w:val="24"/>
          <w:szCs w:val="24"/>
          <w:lang w:val="ru-RU"/>
        </w:rPr>
        <w:t>лесовъдска</w:t>
      </w:r>
      <w:proofErr w:type="spellEnd"/>
      <w:r w:rsidRPr="00D34885">
        <w:rPr>
          <w:sz w:val="24"/>
          <w:szCs w:val="24"/>
          <w:lang w:val="ru-RU"/>
        </w:rPr>
        <w:t xml:space="preserve"> </w:t>
      </w:r>
      <w:proofErr w:type="spellStart"/>
      <w:r w:rsidRPr="00D34885">
        <w:rPr>
          <w:sz w:val="24"/>
          <w:szCs w:val="24"/>
          <w:lang w:val="ru-RU"/>
        </w:rPr>
        <w:t>намеса</w:t>
      </w:r>
      <w:proofErr w:type="spellEnd"/>
      <w:r w:rsidRPr="00D34885">
        <w:rPr>
          <w:sz w:val="24"/>
          <w:szCs w:val="24"/>
          <w:lang w:val="ru-RU"/>
        </w:rPr>
        <w:t xml:space="preserve"> и </w:t>
      </w:r>
      <w:proofErr w:type="spellStart"/>
      <w:r w:rsidRPr="00D34885">
        <w:rPr>
          <w:sz w:val="24"/>
          <w:szCs w:val="24"/>
          <w:lang w:val="ru-RU"/>
        </w:rPr>
        <w:t>извличане</w:t>
      </w:r>
      <w:proofErr w:type="spellEnd"/>
      <w:r w:rsidRPr="00D34885">
        <w:rPr>
          <w:sz w:val="24"/>
          <w:szCs w:val="24"/>
          <w:lang w:val="ru-RU"/>
        </w:rPr>
        <w:t xml:space="preserve"> на </w:t>
      </w:r>
      <w:proofErr w:type="spellStart"/>
      <w:r w:rsidRPr="00D34885">
        <w:rPr>
          <w:sz w:val="24"/>
          <w:szCs w:val="24"/>
          <w:lang w:val="ru-RU"/>
        </w:rPr>
        <w:t>дървесина</w:t>
      </w:r>
      <w:proofErr w:type="spellEnd"/>
      <w:r w:rsidRPr="00D34885">
        <w:rPr>
          <w:sz w:val="24"/>
          <w:szCs w:val="24"/>
          <w:lang w:val="bg-BG"/>
        </w:rPr>
        <w:t xml:space="preserve"> не са планирани и не са изпълнявани лесовъдски намеси. Отделните дървета са жизнени, няма промяна в структурата на насажденията, в добро здравословно състояние са, без </w:t>
      </w:r>
      <w:proofErr w:type="spellStart"/>
      <w:r w:rsidRPr="00D34885">
        <w:rPr>
          <w:sz w:val="24"/>
          <w:szCs w:val="24"/>
          <w:lang w:val="bg-BG"/>
        </w:rPr>
        <w:t>дегеративни</w:t>
      </w:r>
      <w:proofErr w:type="spellEnd"/>
      <w:r w:rsidRPr="00D34885">
        <w:rPr>
          <w:sz w:val="24"/>
          <w:szCs w:val="24"/>
          <w:lang w:val="bg-BG"/>
        </w:rPr>
        <w:t xml:space="preserve"> процеси.</w:t>
      </w:r>
    </w:p>
    <w:p w:rsidR="0070341F" w:rsidRPr="00D34885" w:rsidRDefault="0070341F" w:rsidP="0070341F">
      <w:pPr>
        <w:pStyle w:val="Default"/>
        <w:ind w:firstLine="708"/>
        <w:jc w:val="both"/>
      </w:pPr>
      <w:r>
        <w:t>- представителни образци от естествени горски екосистеми – предстоят да бъдат определени след теренна проверка през 2019 г.</w:t>
      </w:r>
    </w:p>
    <w:p w:rsidR="00D34885" w:rsidRPr="00D34885" w:rsidRDefault="00462F45" w:rsidP="00D34885">
      <w:pPr>
        <w:tabs>
          <w:tab w:val="left" w:pos="1055"/>
          <w:tab w:val="left" w:pos="3689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ab/>
        <w:t xml:space="preserve">- </w:t>
      </w:r>
      <w:proofErr w:type="spellStart"/>
      <w:r w:rsidR="00B0437F" w:rsidRPr="00D34885">
        <w:rPr>
          <w:sz w:val="24"/>
          <w:szCs w:val="24"/>
        </w:rPr>
        <w:t>мониторирани</w:t>
      </w:r>
      <w:proofErr w:type="spellEnd"/>
      <w:r w:rsidR="00B0437F" w:rsidRPr="00D34885">
        <w:rPr>
          <w:sz w:val="24"/>
          <w:szCs w:val="24"/>
        </w:rPr>
        <w:t xml:space="preserve"> </w:t>
      </w:r>
      <w:proofErr w:type="spellStart"/>
      <w:r w:rsidR="00B0437F" w:rsidRPr="00D34885">
        <w:rPr>
          <w:sz w:val="24"/>
          <w:szCs w:val="24"/>
        </w:rPr>
        <w:t>екосистеми</w:t>
      </w:r>
      <w:proofErr w:type="spellEnd"/>
      <w:r w:rsidR="00B0437F" w:rsidRPr="00D34885">
        <w:rPr>
          <w:sz w:val="24"/>
          <w:szCs w:val="24"/>
        </w:rPr>
        <w:t xml:space="preserve"> (ВКС 3) </w:t>
      </w:r>
      <w:r w:rsidR="00D34885" w:rsidRPr="00D34885">
        <w:rPr>
          <w:sz w:val="24"/>
          <w:szCs w:val="24"/>
        </w:rPr>
        <w:t xml:space="preserve">- </w:t>
      </w:r>
      <w:r w:rsidR="00D34885" w:rsidRPr="00D34885">
        <w:rPr>
          <w:b/>
          <w:sz w:val="24"/>
          <w:szCs w:val="24"/>
        </w:rPr>
        <w:t>G1.7А1</w:t>
      </w:r>
      <w:r w:rsidR="00D34885" w:rsidRPr="00D34885">
        <w:rPr>
          <w:b/>
          <w:sz w:val="24"/>
          <w:szCs w:val="24"/>
        </w:rPr>
        <w:tab/>
        <w:t>Euro-</w:t>
      </w:r>
      <w:r w:rsidR="00D34885" w:rsidRPr="00D34885">
        <w:rPr>
          <w:b/>
          <w:sz w:val="24"/>
          <w:szCs w:val="24"/>
          <w:lang w:val="en-US"/>
        </w:rPr>
        <w:t>Siberian steppe</w:t>
      </w:r>
      <w:r w:rsidR="00D34885" w:rsidRPr="00D34885">
        <w:rPr>
          <w:b/>
          <w:sz w:val="24"/>
          <w:szCs w:val="24"/>
        </w:rPr>
        <w:t xml:space="preserve"> [</w:t>
      </w:r>
      <w:proofErr w:type="spellStart"/>
      <w:r w:rsidR="00D34885" w:rsidRPr="00D34885">
        <w:rPr>
          <w:b/>
          <w:sz w:val="24"/>
          <w:szCs w:val="24"/>
          <w:lang w:val="en-US"/>
        </w:rPr>
        <w:t>Quercus</w:t>
      </w:r>
      <w:proofErr w:type="spellEnd"/>
      <w:r w:rsidR="00D34885" w:rsidRPr="00D34885">
        <w:rPr>
          <w:b/>
          <w:sz w:val="24"/>
          <w:szCs w:val="24"/>
        </w:rPr>
        <w:t xml:space="preserve">] </w:t>
      </w:r>
      <w:r w:rsidR="00D34885" w:rsidRPr="00D34885">
        <w:rPr>
          <w:b/>
          <w:sz w:val="24"/>
          <w:szCs w:val="24"/>
          <w:lang w:val="en-US"/>
        </w:rPr>
        <w:t>woods</w:t>
      </w:r>
      <w:r w:rsidR="00D34885" w:rsidRPr="00D34885">
        <w:rPr>
          <w:b/>
          <w:sz w:val="24"/>
          <w:szCs w:val="24"/>
          <w:lang w:val="bg-BG"/>
        </w:rPr>
        <w:t xml:space="preserve"> </w:t>
      </w:r>
      <w:r w:rsidR="00D34885" w:rsidRPr="00D34885">
        <w:rPr>
          <w:sz w:val="24"/>
          <w:szCs w:val="24"/>
          <w:lang w:val="bg-BG"/>
        </w:rPr>
        <w:t xml:space="preserve">През 2018 г. е водена сеч в отдели 128 – в, и, 129 – в, 130 – в, 134 – г, 135-д – постепенно котловинна сеч с </w:t>
      </w:r>
      <w:proofErr w:type="spellStart"/>
      <w:r w:rsidR="00D34885" w:rsidRPr="00D34885">
        <w:rPr>
          <w:sz w:val="24"/>
          <w:szCs w:val="24"/>
          <w:lang w:val="bg-BG"/>
        </w:rPr>
        <w:t>интнзивност</w:t>
      </w:r>
      <w:proofErr w:type="spellEnd"/>
      <w:r w:rsidR="00D34885" w:rsidRPr="00D34885">
        <w:rPr>
          <w:sz w:val="24"/>
          <w:szCs w:val="24"/>
          <w:lang w:val="bg-BG"/>
        </w:rPr>
        <w:t xml:space="preserve"> 30%. Не е допусната </w:t>
      </w:r>
      <w:proofErr w:type="spellStart"/>
      <w:r w:rsidR="00D34885" w:rsidRPr="00D34885">
        <w:rPr>
          <w:sz w:val="24"/>
          <w:szCs w:val="24"/>
          <w:lang w:val="bg-BG"/>
        </w:rPr>
        <w:t>паша</w:t>
      </w:r>
      <w:proofErr w:type="spellEnd"/>
      <w:r w:rsidR="00D34885" w:rsidRPr="00D34885">
        <w:rPr>
          <w:sz w:val="24"/>
          <w:szCs w:val="24"/>
          <w:lang w:val="bg-BG"/>
        </w:rPr>
        <w:t xml:space="preserve"> на домашни животни в отделите, които характеризират тази екосистема.  Не са наблюдавани промени след извеждане на сечта в горепосочените отдели.</w:t>
      </w:r>
    </w:p>
    <w:p w:rsidR="00B0437F" w:rsidRPr="00685EB9" w:rsidRDefault="00C24B81" w:rsidP="00B0437F">
      <w:pPr>
        <w:pStyle w:val="Default"/>
        <w:jc w:val="both"/>
      </w:pPr>
      <w:r>
        <w:rPr>
          <w:lang w:val="en-US"/>
        </w:rPr>
        <w:t xml:space="preserve"> </w:t>
      </w:r>
      <w:r w:rsidR="00685EB9">
        <w:t xml:space="preserve"> </w:t>
      </w:r>
      <w:r w:rsidR="00427F57">
        <w:t xml:space="preserve"> </w:t>
      </w:r>
    </w:p>
    <w:p w:rsidR="00B0437F" w:rsidRPr="002B10A7" w:rsidRDefault="00CE3337" w:rsidP="00B0437F">
      <w:pPr>
        <w:ind w:firstLine="708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</w:rPr>
        <w:t>XIII</w:t>
      </w:r>
      <w:r w:rsidR="00B0437F" w:rsidRPr="003F7F22">
        <w:rPr>
          <w:b/>
          <w:color w:val="000000"/>
          <w:sz w:val="24"/>
          <w:szCs w:val="24"/>
        </w:rPr>
        <w:t xml:space="preserve">. </w:t>
      </w:r>
      <w:proofErr w:type="spellStart"/>
      <w:r w:rsidR="00B0437F" w:rsidRPr="003F7F22">
        <w:rPr>
          <w:b/>
          <w:color w:val="000000"/>
          <w:sz w:val="24"/>
          <w:szCs w:val="24"/>
        </w:rPr>
        <w:t>Въздействие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на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дейностите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по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управление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върху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околната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среда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; </w:t>
      </w:r>
      <w:r w:rsidR="002B10A7">
        <w:rPr>
          <w:b/>
          <w:color w:val="000000"/>
          <w:sz w:val="24"/>
          <w:szCs w:val="24"/>
          <w:lang w:val="bg-BG"/>
        </w:rPr>
        <w:t xml:space="preserve"> </w:t>
      </w:r>
    </w:p>
    <w:p w:rsidR="00B0437F" w:rsidRPr="00150814" w:rsidRDefault="00B0437F" w:rsidP="00B0437F">
      <w:pPr>
        <w:pStyle w:val="Default"/>
        <w:jc w:val="both"/>
        <w:rPr>
          <w:bCs/>
        </w:rPr>
      </w:pPr>
      <w:r w:rsidRPr="00150814">
        <w:rPr>
          <w:bCs/>
        </w:rPr>
        <w:tab/>
      </w:r>
      <w:r>
        <w:rPr>
          <w:bCs/>
        </w:rPr>
        <w:t>-</w:t>
      </w:r>
      <w:r w:rsidRPr="00150814">
        <w:rPr>
          <w:bCs/>
        </w:rPr>
        <w:t xml:space="preserve"> лесовъдски системи и процес</w:t>
      </w:r>
      <w:r>
        <w:rPr>
          <w:bCs/>
        </w:rPr>
        <w:t>ите</w:t>
      </w:r>
      <w:r w:rsidR="00A5592E">
        <w:rPr>
          <w:bCs/>
        </w:rPr>
        <w:t xml:space="preserve"> на възобновяване </w:t>
      </w:r>
      <w:r w:rsidRPr="00150814">
        <w:rPr>
          <w:bCs/>
        </w:rPr>
        <w:t xml:space="preserve"> </w:t>
      </w:r>
      <w:r w:rsidR="00972250">
        <w:rPr>
          <w:bCs/>
        </w:rPr>
        <w:t>- изпо</w:t>
      </w:r>
      <w:r w:rsidR="00D34885">
        <w:rPr>
          <w:bCs/>
        </w:rPr>
        <w:t>лзват се възобновителни сечи с дългосрочен период на възобновяване – повече от 30 г. и не повече от 30% интензивност. Основната възобновителна сеч е постепенно – котловинната. Голи сечи се прилагат само в акациеви насаждения.</w:t>
      </w:r>
    </w:p>
    <w:p w:rsidR="00B0437F" w:rsidRPr="00150814" w:rsidRDefault="00B0437F" w:rsidP="00B0437F">
      <w:pPr>
        <w:pStyle w:val="Default"/>
        <w:jc w:val="both"/>
        <w:rPr>
          <w:bCs/>
        </w:rPr>
      </w:pPr>
      <w:r w:rsidRPr="00150814">
        <w:rPr>
          <w:bCs/>
        </w:rPr>
        <w:tab/>
      </w:r>
      <w:r>
        <w:rPr>
          <w:bCs/>
        </w:rPr>
        <w:t>-</w:t>
      </w:r>
      <w:r w:rsidRPr="00150814">
        <w:rPr>
          <w:bCs/>
        </w:rPr>
        <w:t xml:space="preserve"> наличие и разп</w:t>
      </w:r>
      <w:r w:rsidR="009D2B91">
        <w:rPr>
          <w:bCs/>
        </w:rPr>
        <w:t xml:space="preserve">ространение на инвазивни видове – На територията на ТП „ДГС Добрич“ са </w:t>
      </w:r>
      <w:proofErr w:type="spellStart"/>
      <w:r w:rsidR="009D2B91">
        <w:rPr>
          <w:bCs/>
        </w:rPr>
        <w:t>инвентарицирани</w:t>
      </w:r>
      <w:proofErr w:type="spellEnd"/>
      <w:r w:rsidR="009D2B91">
        <w:rPr>
          <w:bCs/>
        </w:rPr>
        <w:t xml:space="preserve"> бяла акация – </w:t>
      </w:r>
      <w:r w:rsidR="004A5480">
        <w:rPr>
          <w:bCs/>
        </w:rPr>
        <w:t>2910</w:t>
      </w:r>
      <w:r w:rsidR="009D2B91">
        <w:rPr>
          <w:bCs/>
        </w:rPr>
        <w:t>,</w:t>
      </w:r>
      <w:r w:rsidR="004A5480">
        <w:rPr>
          <w:bCs/>
        </w:rPr>
        <w:t>5</w:t>
      </w:r>
      <w:r w:rsidR="009D2B91">
        <w:rPr>
          <w:bCs/>
        </w:rPr>
        <w:t xml:space="preserve"> ха; миризлива върба – 3,</w:t>
      </w:r>
      <w:proofErr w:type="spellStart"/>
      <w:r w:rsidR="009D2B91">
        <w:rPr>
          <w:bCs/>
        </w:rPr>
        <w:t>3</w:t>
      </w:r>
      <w:proofErr w:type="spellEnd"/>
      <w:r w:rsidR="009D2B91">
        <w:rPr>
          <w:bCs/>
        </w:rPr>
        <w:t xml:space="preserve"> ха; </w:t>
      </w:r>
      <w:proofErr w:type="spellStart"/>
      <w:r w:rsidR="009D2B91">
        <w:rPr>
          <w:bCs/>
        </w:rPr>
        <w:t>айлант</w:t>
      </w:r>
      <w:proofErr w:type="spellEnd"/>
      <w:r w:rsidR="009D2B91">
        <w:rPr>
          <w:bCs/>
        </w:rPr>
        <w:t xml:space="preserve"> – 1,</w:t>
      </w:r>
      <w:r w:rsidR="004A5480">
        <w:rPr>
          <w:bCs/>
        </w:rPr>
        <w:t>2</w:t>
      </w:r>
      <w:r w:rsidR="009D2B91">
        <w:rPr>
          <w:bCs/>
        </w:rPr>
        <w:t xml:space="preserve"> ха; американски ясен –</w:t>
      </w:r>
      <w:r w:rsidR="004A5480">
        <w:rPr>
          <w:bCs/>
        </w:rPr>
        <w:t xml:space="preserve"> 109</w:t>
      </w:r>
      <w:r w:rsidR="009D2B91">
        <w:rPr>
          <w:bCs/>
        </w:rPr>
        <w:t>,</w:t>
      </w:r>
      <w:r w:rsidR="004A5480">
        <w:rPr>
          <w:bCs/>
        </w:rPr>
        <w:t>6</w:t>
      </w:r>
      <w:r w:rsidR="009D2B91">
        <w:rPr>
          <w:bCs/>
        </w:rPr>
        <w:t xml:space="preserve"> ха</w:t>
      </w:r>
      <w:r w:rsidR="00FC3B37">
        <w:rPr>
          <w:bCs/>
        </w:rPr>
        <w:t xml:space="preserve">, </w:t>
      </w:r>
      <w:proofErr w:type="spellStart"/>
      <w:r w:rsidR="00FC3B37">
        <w:rPr>
          <w:bCs/>
        </w:rPr>
        <w:t>ясенолистен</w:t>
      </w:r>
      <w:proofErr w:type="spellEnd"/>
      <w:r w:rsidR="00FC3B37">
        <w:rPr>
          <w:bCs/>
        </w:rPr>
        <w:t xml:space="preserve"> явор – 0,5 ха</w:t>
      </w:r>
      <w:r w:rsidR="009D2B91">
        <w:rPr>
          <w:bCs/>
        </w:rPr>
        <w:t>.</w:t>
      </w:r>
      <w:r w:rsidR="004A5480">
        <w:rPr>
          <w:bCs/>
        </w:rPr>
        <w:t xml:space="preserve"> </w:t>
      </w:r>
    </w:p>
    <w:p w:rsidR="00B0437F" w:rsidRPr="006D5144" w:rsidRDefault="00B0437F" w:rsidP="00E625FB">
      <w:pPr>
        <w:pStyle w:val="Default"/>
        <w:jc w:val="both"/>
        <w:rPr>
          <w:color w:val="auto"/>
        </w:rPr>
      </w:pPr>
      <w:r w:rsidRPr="00150814">
        <w:tab/>
      </w:r>
      <w:r w:rsidRPr="006D5144">
        <w:rPr>
          <w:color w:val="auto"/>
        </w:rPr>
        <w:t xml:space="preserve">- </w:t>
      </w:r>
      <w:r w:rsidR="00462F45">
        <w:rPr>
          <w:color w:val="auto"/>
        </w:rPr>
        <w:t xml:space="preserve">не се наблюдавани промени при </w:t>
      </w:r>
      <w:r w:rsidRPr="006D5144">
        <w:rPr>
          <w:color w:val="auto"/>
        </w:rPr>
        <w:t xml:space="preserve">мониторинг на видове и екосистеми по т.1.11 и 1. 12 по-горе </w:t>
      </w:r>
    </w:p>
    <w:p w:rsidR="00B0437F" w:rsidRPr="00150814" w:rsidRDefault="00B0437F" w:rsidP="00E625FB">
      <w:pPr>
        <w:pStyle w:val="Default"/>
        <w:jc w:val="both"/>
      </w:pPr>
      <w:r w:rsidRPr="00150814">
        <w:tab/>
      </w:r>
      <w:r>
        <w:t>-</w:t>
      </w:r>
      <w:r w:rsidRPr="00150814">
        <w:t xml:space="preserve"> </w:t>
      </w:r>
      <w:r w:rsidR="00A5592E">
        <w:t>ТП „ДГС Добрич“ не използва биологични агенти, пестициди и торове в сертифицираните държавни горски територии.</w:t>
      </w:r>
    </w:p>
    <w:p w:rsidR="00B0437F" w:rsidRPr="00150814" w:rsidRDefault="00B0437F" w:rsidP="00B0437F">
      <w:pPr>
        <w:pStyle w:val="Default"/>
        <w:jc w:val="both"/>
      </w:pPr>
      <w:r w:rsidRPr="00150814">
        <w:tab/>
      </w:r>
      <w:r>
        <w:t>-</w:t>
      </w:r>
      <w:r w:rsidR="00A5592E">
        <w:t xml:space="preserve"> през 2018 г. няма регистрирани природни бедствия и аварии в резултат на горскостопанска дейност.</w:t>
      </w:r>
    </w:p>
    <w:p w:rsidR="00B0437F" w:rsidRPr="00150814" w:rsidRDefault="00B0437F" w:rsidP="00B0437F">
      <w:pPr>
        <w:pStyle w:val="Default"/>
        <w:jc w:val="both"/>
      </w:pPr>
      <w:r w:rsidRPr="00150814">
        <w:rPr>
          <w:bCs/>
        </w:rPr>
        <w:tab/>
      </w:r>
      <w:r>
        <w:rPr>
          <w:bCs/>
        </w:rPr>
        <w:t>-</w:t>
      </w:r>
      <w:r w:rsidRPr="00150814">
        <w:rPr>
          <w:bCs/>
        </w:rPr>
        <w:t xml:space="preserve"> </w:t>
      </w:r>
      <w:r w:rsidR="00A5592E">
        <w:t>на територията на ТП „ДГС Добрич“ няма водни басейни, реки и др. водни ресурси.</w:t>
      </w:r>
    </w:p>
    <w:p w:rsidR="00B0437F" w:rsidRPr="00150814" w:rsidRDefault="00B0437F" w:rsidP="00B0437F">
      <w:pPr>
        <w:pStyle w:val="Default"/>
        <w:jc w:val="both"/>
      </w:pPr>
      <w:r w:rsidRPr="00150814">
        <w:rPr>
          <w:bCs/>
        </w:rPr>
        <w:tab/>
      </w:r>
      <w:r>
        <w:rPr>
          <w:bCs/>
        </w:rPr>
        <w:t>-</w:t>
      </w:r>
      <w:r w:rsidRPr="00150814">
        <w:rPr>
          <w:bCs/>
        </w:rPr>
        <w:t xml:space="preserve"> </w:t>
      </w:r>
      <w:r w:rsidR="00A5592E">
        <w:t>няма негативни въздействия върху почвите в района на ТП „ДГС Добрич“ вследствие на горскостопанската дейност.</w:t>
      </w:r>
    </w:p>
    <w:p w:rsidR="00B0437F" w:rsidRPr="00150814" w:rsidRDefault="00B0437F" w:rsidP="00B0437F">
      <w:pPr>
        <w:pStyle w:val="Default"/>
        <w:jc w:val="both"/>
      </w:pPr>
      <w:r w:rsidRPr="00150814">
        <w:tab/>
      </w:r>
      <w:r>
        <w:t>-</w:t>
      </w:r>
      <w:r w:rsidRPr="00150814">
        <w:t xml:space="preserve"> </w:t>
      </w:r>
      <w:r w:rsidR="00A5592E">
        <w:t>опазването на горските пътища е възложено по договор на фирмите изпълнители на дърводобивните дейности и те се поддържат в нормален вид.</w:t>
      </w:r>
    </w:p>
    <w:p w:rsidR="00B0437F" w:rsidRPr="00417325" w:rsidRDefault="00B0437F" w:rsidP="006056E1">
      <w:pPr>
        <w:pStyle w:val="Default"/>
        <w:jc w:val="both"/>
        <w:rPr>
          <w:bCs/>
        </w:rPr>
      </w:pPr>
      <w:r w:rsidRPr="00150814">
        <w:rPr>
          <w:bCs/>
        </w:rPr>
        <w:lastRenderedPageBreak/>
        <w:tab/>
      </w:r>
      <w:r>
        <w:rPr>
          <w:bCs/>
        </w:rPr>
        <w:t xml:space="preserve">- </w:t>
      </w:r>
      <w:r w:rsidRPr="00150814">
        <w:rPr>
          <w:bCs/>
        </w:rPr>
        <w:t xml:space="preserve">в горските територии </w:t>
      </w:r>
      <w:r w:rsidR="00462F45">
        <w:rPr>
          <w:bCs/>
        </w:rPr>
        <w:t>отпадъците са не рядко явление, но за тях се вземат своевременно мерки за тяхното премахване</w:t>
      </w:r>
      <w:r w:rsidR="00417325">
        <w:rPr>
          <w:bCs/>
        </w:rPr>
        <w:t>.</w:t>
      </w:r>
      <w:r w:rsidR="00462F45">
        <w:rPr>
          <w:bCs/>
        </w:rPr>
        <w:t xml:space="preserve"> При по-големи количества се организират доброволци от страната на лесовъдите, гражданите и др. </w:t>
      </w:r>
    </w:p>
    <w:p w:rsidR="00B0437F" w:rsidRPr="00150814" w:rsidRDefault="00B0437F" w:rsidP="00B0437F">
      <w:pPr>
        <w:pStyle w:val="Default"/>
        <w:jc w:val="both"/>
        <w:rPr>
          <w:bCs/>
        </w:rPr>
      </w:pPr>
    </w:p>
    <w:p w:rsidR="00B0437F" w:rsidRPr="003F7F22" w:rsidRDefault="00CE3337" w:rsidP="00B0437F">
      <w:pPr>
        <w:ind w:firstLine="708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X</w:t>
      </w:r>
      <w:r w:rsidRPr="00013641">
        <w:rPr>
          <w:b/>
          <w:color w:val="000000"/>
          <w:sz w:val="24"/>
          <w:szCs w:val="24"/>
          <w:lang w:val="en-US"/>
        </w:rPr>
        <w:t>I</w:t>
      </w:r>
      <w:r w:rsidRPr="00013641">
        <w:rPr>
          <w:b/>
          <w:color w:val="000000"/>
          <w:sz w:val="32"/>
          <w:szCs w:val="32"/>
          <w:lang w:val="en-US"/>
        </w:rPr>
        <w:t>ᴠ</w:t>
      </w:r>
      <w:r w:rsidR="00B0437F" w:rsidRPr="003F7F22">
        <w:rPr>
          <w:b/>
          <w:color w:val="000000"/>
          <w:sz w:val="24"/>
          <w:szCs w:val="24"/>
        </w:rPr>
        <w:t>.</w:t>
      </w:r>
      <w:proofErr w:type="gram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Въздействие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на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дейностите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по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управление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върху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социалната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среда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; </w:t>
      </w:r>
    </w:p>
    <w:p w:rsidR="002D2A5E" w:rsidRDefault="00B0437F" w:rsidP="00902E75">
      <w:pPr>
        <w:jc w:val="both"/>
        <w:rPr>
          <w:bCs/>
        </w:rPr>
      </w:pPr>
      <w:r w:rsidRPr="00150814">
        <w:t xml:space="preserve"> </w:t>
      </w:r>
      <w:r w:rsidR="002D2A5E" w:rsidRPr="00150814">
        <w:tab/>
      </w:r>
      <w:proofErr w:type="gramStart"/>
      <w:r w:rsidR="002D2A5E" w:rsidRPr="00902E75">
        <w:rPr>
          <w:sz w:val="22"/>
          <w:szCs w:val="22"/>
        </w:rPr>
        <w:t xml:space="preserve">- </w:t>
      </w:r>
      <w:r w:rsidR="00902E75" w:rsidRPr="00902E75">
        <w:rPr>
          <w:sz w:val="22"/>
          <w:szCs w:val="22"/>
        </w:rPr>
        <w:t>ТП ДГС „</w:t>
      </w:r>
      <w:proofErr w:type="spellStart"/>
      <w:r w:rsidR="00902E75" w:rsidRPr="00902E75">
        <w:rPr>
          <w:sz w:val="22"/>
          <w:szCs w:val="22"/>
        </w:rPr>
        <w:t>Добрич</w:t>
      </w:r>
      <w:proofErr w:type="spellEnd"/>
      <w:r w:rsidR="00902E75" w:rsidRPr="00902E75">
        <w:rPr>
          <w:sz w:val="22"/>
          <w:szCs w:val="22"/>
        </w:rPr>
        <w:t xml:space="preserve"> </w:t>
      </w:r>
      <w:proofErr w:type="spellStart"/>
      <w:r w:rsidR="00902E75" w:rsidRPr="00902E75">
        <w:rPr>
          <w:sz w:val="22"/>
          <w:szCs w:val="22"/>
        </w:rPr>
        <w:t>има</w:t>
      </w:r>
      <w:proofErr w:type="spellEnd"/>
      <w:r w:rsidR="00902E75" w:rsidRPr="00902E75">
        <w:rPr>
          <w:sz w:val="22"/>
          <w:szCs w:val="22"/>
        </w:rPr>
        <w:t xml:space="preserve"> </w:t>
      </w:r>
      <w:proofErr w:type="spellStart"/>
      <w:r w:rsidR="00902E75" w:rsidRPr="00902E75">
        <w:rPr>
          <w:sz w:val="22"/>
          <w:szCs w:val="22"/>
        </w:rPr>
        <w:t>утвърдени</w:t>
      </w:r>
      <w:proofErr w:type="spellEnd"/>
      <w:r w:rsidR="00902E75" w:rsidRPr="00902E75">
        <w:rPr>
          <w:sz w:val="22"/>
          <w:szCs w:val="22"/>
        </w:rPr>
        <w:t xml:space="preserve"> </w:t>
      </w:r>
      <w:r w:rsidR="00902E75" w:rsidRPr="00902E75">
        <w:rPr>
          <w:sz w:val="22"/>
          <w:szCs w:val="22"/>
          <w:lang w:val="bg-BG"/>
        </w:rPr>
        <w:t xml:space="preserve">вътрешни </w:t>
      </w:r>
      <w:proofErr w:type="spellStart"/>
      <w:r w:rsidR="00902E75" w:rsidRPr="00902E75">
        <w:rPr>
          <w:sz w:val="22"/>
          <w:szCs w:val="22"/>
        </w:rPr>
        <w:t>правила</w:t>
      </w:r>
      <w:proofErr w:type="spellEnd"/>
      <w:r w:rsidR="00902E75" w:rsidRPr="00902E75">
        <w:rPr>
          <w:sz w:val="22"/>
          <w:szCs w:val="22"/>
        </w:rPr>
        <w:t xml:space="preserve"> </w:t>
      </w:r>
      <w:proofErr w:type="spellStart"/>
      <w:r w:rsidR="00902E75" w:rsidRPr="00902E75">
        <w:rPr>
          <w:sz w:val="22"/>
          <w:szCs w:val="22"/>
        </w:rPr>
        <w:t>за</w:t>
      </w:r>
      <w:proofErr w:type="spellEnd"/>
      <w:r w:rsidR="00902E75" w:rsidRPr="00902E75">
        <w:rPr>
          <w:sz w:val="22"/>
          <w:szCs w:val="22"/>
        </w:rPr>
        <w:t xml:space="preserve"> </w:t>
      </w:r>
      <w:proofErr w:type="spellStart"/>
      <w:r w:rsidR="00902E75" w:rsidRPr="00902E75">
        <w:rPr>
          <w:sz w:val="22"/>
          <w:szCs w:val="22"/>
        </w:rPr>
        <w:t>за</w:t>
      </w:r>
      <w:proofErr w:type="spellEnd"/>
      <w:r w:rsidR="00902E75" w:rsidRPr="00902E75">
        <w:rPr>
          <w:sz w:val="22"/>
          <w:szCs w:val="22"/>
        </w:rPr>
        <w:t xml:space="preserve"> </w:t>
      </w:r>
      <w:proofErr w:type="spellStart"/>
      <w:r w:rsidR="00902E75" w:rsidRPr="00902E75">
        <w:rPr>
          <w:sz w:val="22"/>
          <w:szCs w:val="22"/>
        </w:rPr>
        <w:t>разрешаване</w:t>
      </w:r>
      <w:proofErr w:type="spellEnd"/>
      <w:r w:rsidR="00902E75" w:rsidRPr="00902E75">
        <w:rPr>
          <w:sz w:val="22"/>
          <w:szCs w:val="22"/>
        </w:rPr>
        <w:t xml:space="preserve"> </w:t>
      </w:r>
      <w:proofErr w:type="spellStart"/>
      <w:r w:rsidR="00902E75" w:rsidRPr="00902E75">
        <w:rPr>
          <w:sz w:val="22"/>
          <w:szCs w:val="22"/>
        </w:rPr>
        <w:t>на</w:t>
      </w:r>
      <w:proofErr w:type="spellEnd"/>
      <w:r w:rsidR="00902E75" w:rsidRPr="00902E75">
        <w:rPr>
          <w:sz w:val="22"/>
          <w:szCs w:val="22"/>
        </w:rPr>
        <w:t xml:space="preserve"> </w:t>
      </w:r>
      <w:proofErr w:type="spellStart"/>
      <w:r w:rsidR="00902E75" w:rsidRPr="00902E75">
        <w:rPr>
          <w:sz w:val="22"/>
          <w:szCs w:val="22"/>
        </w:rPr>
        <w:t>спорове</w:t>
      </w:r>
      <w:proofErr w:type="spellEnd"/>
      <w:r w:rsidR="00902E75" w:rsidRPr="00902E75">
        <w:rPr>
          <w:sz w:val="22"/>
          <w:szCs w:val="22"/>
        </w:rPr>
        <w:t xml:space="preserve"> </w:t>
      </w:r>
      <w:proofErr w:type="spellStart"/>
      <w:r w:rsidR="00902E75" w:rsidRPr="00902E75">
        <w:rPr>
          <w:sz w:val="22"/>
          <w:szCs w:val="22"/>
        </w:rPr>
        <w:t>свързани</w:t>
      </w:r>
      <w:proofErr w:type="spellEnd"/>
      <w:r w:rsidR="00902E75" w:rsidRPr="00902E75">
        <w:rPr>
          <w:sz w:val="22"/>
          <w:szCs w:val="22"/>
        </w:rPr>
        <w:t xml:space="preserve"> с </w:t>
      </w:r>
      <w:proofErr w:type="spellStart"/>
      <w:r w:rsidR="00902E75" w:rsidRPr="00902E75">
        <w:rPr>
          <w:sz w:val="22"/>
          <w:szCs w:val="22"/>
        </w:rPr>
        <w:t>правата</w:t>
      </w:r>
      <w:proofErr w:type="spellEnd"/>
      <w:r w:rsidR="00902E75" w:rsidRPr="00902E75">
        <w:rPr>
          <w:sz w:val="22"/>
          <w:szCs w:val="22"/>
        </w:rPr>
        <w:t xml:space="preserve"> </w:t>
      </w:r>
      <w:proofErr w:type="spellStart"/>
      <w:r w:rsidR="00902E75" w:rsidRPr="00902E75">
        <w:rPr>
          <w:sz w:val="22"/>
          <w:szCs w:val="22"/>
        </w:rPr>
        <w:t>на</w:t>
      </w:r>
      <w:proofErr w:type="spellEnd"/>
      <w:r w:rsidR="00902E75" w:rsidRPr="00902E75">
        <w:rPr>
          <w:sz w:val="22"/>
          <w:szCs w:val="22"/>
        </w:rPr>
        <w:t xml:space="preserve"> </w:t>
      </w:r>
      <w:proofErr w:type="spellStart"/>
      <w:r w:rsidR="00902E75" w:rsidRPr="00902E75">
        <w:rPr>
          <w:sz w:val="22"/>
          <w:szCs w:val="22"/>
        </w:rPr>
        <w:t>собственост</w:t>
      </w:r>
      <w:proofErr w:type="spellEnd"/>
      <w:r w:rsidR="00902E75" w:rsidRPr="00902E75">
        <w:rPr>
          <w:sz w:val="22"/>
          <w:szCs w:val="22"/>
        </w:rPr>
        <w:t xml:space="preserve"> и </w:t>
      </w:r>
      <w:proofErr w:type="spellStart"/>
      <w:r w:rsidR="00902E75" w:rsidRPr="00902E75">
        <w:rPr>
          <w:sz w:val="22"/>
          <w:szCs w:val="22"/>
        </w:rPr>
        <w:t>ползване</w:t>
      </w:r>
      <w:proofErr w:type="spellEnd"/>
      <w:r w:rsidR="00902E75" w:rsidRPr="00902E75">
        <w:rPr>
          <w:sz w:val="22"/>
          <w:szCs w:val="22"/>
        </w:rPr>
        <w:t xml:space="preserve">, </w:t>
      </w:r>
      <w:proofErr w:type="spellStart"/>
      <w:r w:rsidR="00902E75" w:rsidRPr="00902E75">
        <w:rPr>
          <w:sz w:val="22"/>
          <w:szCs w:val="22"/>
        </w:rPr>
        <w:t>правата</w:t>
      </w:r>
      <w:proofErr w:type="spellEnd"/>
      <w:r w:rsidR="00902E75" w:rsidRPr="00902E75">
        <w:rPr>
          <w:sz w:val="22"/>
          <w:szCs w:val="22"/>
        </w:rPr>
        <w:t xml:space="preserve"> </w:t>
      </w:r>
      <w:proofErr w:type="spellStart"/>
      <w:r w:rsidR="00902E75" w:rsidRPr="00902E75">
        <w:rPr>
          <w:sz w:val="22"/>
          <w:szCs w:val="22"/>
        </w:rPr>
        <w:t>на</w:t>
      </w:r>
      <w:proofErr w:type="spellEnd"/>
      <w:r w:rsidR="00902E75" w:rsidRPr="00902E75">
        <w:rPr>
          <w:sz w:val="22"/>
          <w:szCs w:val="22"/>
        </w:rPr>
        <w:t xml:space="preserve"> </w:t>
      </w:r>
      <w:proofErr w:type="spellStart"/>
      <w:r w:rsidR="00902E75" w:rsidRPr="00902E75">
        <w:rPr>
          <w:sz w:val="22"/>
          <w:szCs w:val="22"/>
        </w:rPr>
        <w:t>р</w:t>
      </w:r>
      <w:r w:rsidR="00902E75">
        <w:rPr>
          <w:sz w:val="22"/>
          <w:szCs w:val="22"/>
        </w:rPr>
        <w:t>аботниците</w:t>
      </w:r>
      <w:proofErr w:type="spellEnd"/>
      <w:r w:rsidR="00902E75">
        <w:rPr>
          <w:sz w:val="22"/>
          <w:szCs w:val="22"/>
        </w:rPr>
        <w:t xml:space="preserve"> и </w:t>
      </w:r>
      <w:proofErr w:type="spellStart"/>
      <w:r w:rsidR="00902E75">
        <w:rPr>
          <w:sz w:val="22"/>
          <w:szCs w:val="22"/>
        </w:rPr>
        <w:t>местните</w:t>
      </w:r>
      <w:proofErr w:type="spellEnd"/>
      <w:r w:rsidR="00902E75">
        <w:rPr>
          <w:sz w:val="22"/>
          <w:szCs w:val="22"/>
        </w:rPr>
        <w:t xml:space="preserve"> </w:t>
      </w:r>
      <w:proofErr w:type="spellStart"/>
      <w:r w:rsidR="00902E75">
        <w:rPr>
          <w:sz w:val="22"/>
          <w:szCs w:val="22"/>
        </w:rPr>
        <w:t>общности</w:t>
      </w:r>
      <w:proofErr w:type="spellEnd"/>
      <w:r w:rsidR="00902E75">
        <w:rPr>
          <w:sz w:val="22"/>
          <w:szCs w:val="22"/>
          <w:lang w:val="bg-BG"/>
        </w:rPr>
        <w:t>.</w:t>
      </w:r>
      <w:proofErr w:type="gramEnd"/>
    </w:p>
    <w:p w:rsidR="002D2A5E" w:rsidRDefault="002D2A5E" w:rsidP="00902E75">
      <w:pPr>
        <w:ind w:firstLine="708"/>
        <w:jc w:val="both"/>
      </w:pPr>
      <w:r w:rsidRPr="00E625FB">
        <w:rPr>
          <w:sz w:val="24"/>
          <w:szCs w:val="24"/>
          <w:lang w:val="bg-BG"/>
        </w:rPr>
        <w:t>- През 2018г. има една подадена и регистрирана жалба от физическото  лице Андрей Красимиров Ангелов  в Регистъра на жалбите за 2018г. в ТП-ДГС Добрич. Жалбата е с входящ №406/08.02.2018г.</w:t>
      </w:r>
      <w:r w:rsidRPr="00E625FB">
        <w:tab/>
      </w:r>
    </w:p>
    <w:p w:rsidR="00B0437F" w:rsidRPr="00150814" w:rsidRDefault="00B0437F" w:rsidP="00B0437F">
      <w:pPr>
        <w:pStyle w:val="Default"/>
        <w:jc w:val="both"/>
      </w:pPr>
      <w:r w:rsidRPr="00150814">
        <w:tab/>
      </w:r>
      <w:r>
        <w:t xml:space="preserve">- </w:t>
      </w:r>
      <w:r w:rsidR="00902E75">
        <w:t>На територията на ТП „ДГС – Добрич“ няма</w:t>
      </w:r>
      <w:r w:rsidRPr="00150814">
        <w:t xml:space="preserve"> източници на питейна вода и други ползвания на водни ресурси - ВКС 4.1 от Доклада за ГВКС.</w:t>
      </w:r>
      <w:r w:rsidR="006464E5">
        <w:t xml:space="preserve"> Съществуващите каптажи са без промяна.</w:t>
      </w:r>
    </w:p>
    <w:p w:rsidR="00B0437F" w:rsidRPr="00150814" w:rsidRDefault="00B0437F" w:rsidP="00B0437F">
      <w:pPr>
        <w:pStyle w:val="Default"/>
        <w:jc w:val="both"/>
      </w:pPr>
      <w:r w:rsidRPr="00150814">
        <w:tab/>
      </w:r>
      <w:r>
        <w:t>- и</w:t>
      </w:r>
      <w:r w:rsidRPr="00150814">
        <w:t xml:space="preserve">зползване на дървесни и недървесни продукти от местни фирми - </w:t>
      </w:r>
      <w:r w:rsidR="006464E5">
        <w:t>– дървесина 9863 м3, цвят липа – 2000 кг.</w:t>
      </w:r>
    </w:p>
    <w:p w:rsidR="00B0437F" w:rsidRPr="00150814" w:rsidRDefault="00B0437F" w:rsidP="00B0437F">
      <w:pPr>
        <w:pStyle w:val="Default"/>
        <w:jc w:val="both"/>
      </w:pPr>
      <w:r w:rsidRPr="00150814">
        <w:tab/>
      </w:r>
      <w:r>
        <w:t>- с</w:t>
      </w:r>
      <w:r w:rsidRPr="00150814">
        <w:t xml:space="preserve">набдяване с дърва на местното население - </w:t>
      </w:r>
      <w:r w:rsidR="006464E5">
        <w:t xml:space="preserve">снабдени са всички населени места в Община Добрич и Добричка, чрез заявление от кметовете или от физически лица дърва за огрев - 5818 м3. </w:t>
      </w:r>
    </w:p>
    <w:p w:rsidR="002B10A7" w:rsidRPr="002B10A7" w:rsidRDefault="00B0437F" w:rsidP="002B10A7">
      <w:pPr>
        <w:ind w:firstLine="708"/>
        <w:jc w:val="both"/>
        <w:rPr>
          <w:sz w:val="24"/>
          <w:szCs w:val="24"/>
          <w:lang w:val="bg-BG"/>
        </w:rPr>
      </w:pPr>
      <w:r w:rsidRPr="002B10A7">
        <w:rPr>
          <w:sz w:val="24"/>
          <w:szCs w:val="24"/>
        </w:rPr>
        <w:t xml:space="preserve">- </w:t>
      </w:r>
      <w:r w:rsidR="002B10A7" w:rsidRPr="002B10A7">
        <w:rPr>
          <w:sz w:val="24"/>
          <w:szCs w:val="24"/>
          <w:lang w:val="bg-BG"/>
        </w:rPr>
        <w:t xml:space="preserve">В доклада в определението на ВКС 6 попада подотдел </w:t>
      </w:r>
      <w:r w:rsidR="002B10A7" w:rsidRPr="002B10A7">
        <w:rPr>
          <w:sz w:val="24"/>
          <w:szCs w:val="24"/>
        </w:rPr>
        <w:t xml:space="preserve">218 а - </w:t>
      </w:r>
      <w:proofErr w:type="spellStart"/>
      <w:r w:rsidR="002B10A7" w:rsidRPr="002B10A7">
        <w:rPr>
          <w:sz w:val="24"/>
          <w:szCs w:val="24"/>
        </w:rPr>
        <w:t>често</w:t>
      </w:r>
      <w:proofErr w:type="spellEnd"/>
      <w:r w:rsidR="002B10A7" w:rsidRPr="002B10A7">
        <w:rPr>
          <w:sz w:val="24"/>
          <w:szCs w:val="24"/>
        </w:rPr>
        <w:t xml:space="preserve"> </w:t>
      </w:r>
      <w:proofErr w:type="spellStart"/>
      <w:r w:rsidR="002B10A7" w:rsidRPr="002B10A7">
        <w:rPr>
          <w:sz w:val="24"/>
          <w:szCs w:val="24"/>
        </w:rPr>
        <w:t>посещаван</w:t>
      </w:r>
      <w:proofErr w:type="spellEnd"/>
      <w:r w:rsidR="002B10A7" w:rsidRPr="002B10A7">
        <w:rPr>
          <w:sz w:val="24"/>
          <w:szCs w:val="24"/>
          <w:lang w:val="bg-BG"/>
        </w:rPr>
        <w:t>а</w:t>
      </w:r>
      <w:r w:rsidR="002B10A7" w:rsidRPr="002B10A7">
        <w:rPr>
          <w:sz w:val="24"/>
          <w:szCs w:val="24"/>
        </w:rPr>
        <w:t xml:space="preserve"> </w:t>
      </w:r>
      <w:proofErr w:type="spellStart"/>
      <w:r w:rsidR="002B10A7" w:rsidRPr="002B10A7">
        <w:rPr>
          <w:sz w:val="24"/>
          <w:szCs w:val="24"/>
        </w:rPr>
        <w:t>от</w:t>
      </w:r>
      <w:proofErr w:type="spellEnd"/>
      <w:r w:rsidR="002B10A7" w:rsidRPr="002B10A7">
        <w:rPr>
          <w:sz w:val="24"/>
          <w:szCs w:val="24"/>
        </w:rPr>
        <w:t xml:space="preserve"> </w:t>
      </w:r>
      <w:proofErr w:type="spellStart"/>
      <w:r w:rsidR="002B10A7" w:rsidRPr="002B10A7">
        <w:rPr>
          <w:sz w:val="24"/>
          <w:szCs w:val="24"/>
        </w:rPr>
        <w:t>местното</w:t>
      </w:r>
      <w:proofErr w:type="spellEnd"/>
      <w:r w:rsidR="002B10A7" w:rsidRPr="002B10A7">
        <w:rPr>
          <w:sz w:val="24"/>
          <w:szCs w:val="24"/>
        </w:rPr>
        <w:t xml:space="preserve"> </w:t>
      </w:r>
      <w:proofErr w:type="spellStart"/>
      <w:r w:rsidR="002B10A7" w:rsidRPr="002B10A7">
        <w:rPr>
          <w:sz w:val="24"/>
          <w:szCs w:val="24"/>
        </w:rPr>
        <w:t>население</w:t>
      </w:r>
      <w:proofErr w:type="spellEnd"/>
      <w:r w:rsidR="002B10A7" w:rsidRPr="002B10A7">
        <w:rPr>
          <w:sz w:val="24"/>
          <w:szCs w:val="24"/>
        </w:rPr>
        <w:t xml:space="preserve"> </w:t>
      </w:r>
      <w:proofErr w:type="spellStart"/>
      <w:proofErr w:type="gramStart"/>
      <w:r w:rsidR="002B10A7" w:rsidRPr="002B10A7">
        <w:rPr>
          <w:sz w:val="24"/>
          <w:szCs w:val="24"/>
        </w:rPr>
        <w:t>местност</w:t>
      </w:r>
      <w:proofErr w:type="spellEnd"/>
      <w:r w:rsidR="002B10A7" w:rsidRPr="002B10A7">
        <w:rPr>
          <w:sz w:val="24"/>
          <w:szCs w:val="24"/>
        </w:rPr>
        <w:t xml:space="preserve">  „</w:t>
      </w:r>
      <w:proofErr w:type="spellStart"/>
      <w:proofErr w:type="gramEnd"/>
      <w:r w:rsidR="002B10A7" w:rsidRPr="002B10A7">
        <w:rPr>
          <w:sz w:val="24"/>
          <w:szCs w:val="24"/>
        </w:rPr>
        <w:t>Ифеклията</w:t>
      </w:r>
      <w:proofErr w:type="spellEnd"/>
      <w:r w:rsidR="002B10A7" w:rsidRPr="002B10A7">
        <w:rPr>
          <w:sz w:val="24"/>
          <w:szCs w:val="24"/>
        </w:rPr>
        <w:t>”.</w:t>
      </w:r>
      <w:r w:rsidR="002B10A7" w:rsidRPr="002B10A7">
        <w:rPr>
          <w:sz w:val="24"/>
          <w:szCs w:val="24"/>
          <w:lang w:val="bg-BG"/>
        </w:rPr>
        <w:t xml:space="preserve"> Подотделът е включен в горите във фаза на старост. В момента е без промяна на първоначалния статус.</w:t>
      </w:r>
    </w:p>
    <w:p w:rsidR="00B0437F" w:rsidRPr="00150814" w:rsidRDefault="00B0437F" w:rsidP="00B0437F">
      <w:pPr>
        <w:pStyle w:val="Default"/>
        <w:jc w:val="both"/>
      </w:pPr>
    </w:p>
    <w:p w:rsidR="00B0437F" w:rsidRPr="003F7F22" w:rsidRDefault="00CE3337" w:rsidP="00B0437F">
      <w:pPr>
        <w:ind w:firstLine="708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X</w:t>
      </w:r>
      <w:r w:rsidRPr="00013641">
        <w:rPr>
          <w:b/>
          <w:color w:val="000000"/>
          <w:sz w:val="32"/>
          <w:szCs w:val="32"/>
          <w:lang w:val="en-US"/>
        </w:rPr>
        <w:t>ᴠ</w:t>
      </w:r>
      <w:r w:rsidR="00B0437F" w:rsidRPr="003F7F22">
        <w:rPr>
          <w:b/>
          <w:color w:val="000000"/>
          <w:sz w:val="24"/>
          <w:szCs w:val="24"/>
        </w:rPr>
        <w:t>.</w:t>
      </w:r>
      <w:proofErr w:type="gram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Промени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в </w:t>
      </w:r>
      <w:proofErr w:type="spellStart"/>
      <w:r w:rsidR="00B0437F" w:rsidRPr="003F7F22">
        <w:rPr>
          <w:b/>
          <w:color w:val="000000"/>
          <w:sz w:val="24"/>
          <w:szCs w:val="24"/>
        </w:rPr>
        <w:t>околната</w:t>
      </w:r>
      <w:proofErr w:type="spellEnd"/>
      <w:r w:rsidR="00B0437F" w:rsidRPr="003F7F22">
        <w:rPr>
          <w:b/>
          <w:color w:val="000000"/>
          <w:sz w:val="24"/>
          <w:szCs w:val="24"/>
        </w:rPr>
        <w:t xml:space="preserve"> </w:t>
      </w:r>
      <w:proofErr w:type="spellStart"/>
      <w:r w:rsidR="00B0437F" w:rsidRPr="003F7F22">
        <w:rPr>
          <w:b/>
          <w:color w:val="000000"/>
          <w:sz w:val="24"/>
          <w:szCs w:val="24"/>
        </w:rPr>
        <w:t>среда</w:t>
      </w:r>
      <w:proofErr w:type="spellEnd"/>
      <w:r w:rsidR="00B0437F" w:rsidRPr="003F7F22">
        <w:rPr>
          <w:b/>
          <w:color w:val="000000"/>
          <w:sz w:val="24"/>
          <w:szCs w:val="24"/>
        </w:rPr>
        <w:t>;</w:t>
      </w:r>
    </w:p>
    <w:p w:rsidR="00DC1700" w:rsidRDefault="00B0437F" w:rsidP="00DC1700">
      <w:pPr>
        <w:pStyle w:val="Default"/>
        <w:jc w:val="both"/>
      </w:pPr>
      <w:r w:rsidRPr="00150814">
        <w:tab/>
      </w:r>
      <w:r w:rsidR="00CA0F55">
        <w:t>При обходи но горските територии не са забелязани описаните във ВКС 1.2 животински видове</w:t>
      </w:r>
      <w:r w:rsidR="00DC1700">
        <w:t>.Находището от див божур е в добро състояние. В него не са предвидени горскостопански мероприятия.</w:t>
      </w:r>
    </w:p>
    <w:p w:rsidR="00CA0F55" w:rsidRPr="00CA0F55" w:rsidRDefault="00CA0F55" w:rsidP="00CA0F55">
      <w:pPr>
        <w:pStyle w:val="Default"/>
        <w:jc w:val="both"/>
      </w:pPr>
      <w:r>
        <w:tab/>
        <w:t xml:space="preserve">Отделите от </w:t>
      </w:r>
      <w:r w:rsidRPr="00D34885">
        <w:rPr>
          <w:b/>
        </w:rPr>
        <w:t>G1.7А1</w:t>
      </w:r>
      <w:r w:rsidRPr="00D34885">
        <w:rPr>
          <w:b/>
        </w:rPr>
        <w:tab/>
      </w:r>
      <w:proofErr w:type="spellStart"/>
      <w:r w:rsidRPr="00D34885">
        <w:rPr>
          <w:b/>
        </w:rPr>
        <w:t>Euro</w:t>
      </w:r>
      <w:proofErr w:type="spellEnd"/>
      <w:r w:rsidRPr="00D34885">
        <w:rPr>
          <w:b/>
        </w:rPr>
        <w:t>-</w:t>
      </w:r>
      <w:r w:rsidRPr="00D34885">
        <w:rPr>
          <w:b/>
          <w:lang w:val="en-US"/>
        </w:rPr>
        <w:t>Siberian steppe</w:t>
      </w:r>
      <w:r w:rsidRPr="00D34885">
        <w:rPr>
          <w:b/>
        </w:rPr>
        <w:t xml:space="preserve"> [</w:t>
      </w:r>
      <w:proofErr w:type="spellStart"/>
      <w:r w:rsidRPr="00D34885">
        <w:rPr>
          <w:b/>
          <w:lang w:val="en-US"/>
        </w:rPr>
        <w:t>Quercus</w:t>
      </w:r>
      <w:proofErr w:type="spellEnd"/>
      <w:r w:rsidRPr="00D34885">
        <w:rPr>
          <w:b/>
        </w:rPr>
        <w:t xml:space="preserve">] </w:t>
      </w:r>
      <w:r w:rsidRPr="00D34885">
        <w:rPr>
          <w:b/>
          <w:lang w:val="en-US"/>
        </w:rPr>
        <w:t>woods</w:t>
      </w:r>
      <w:r>
        <w:rPr>
          <w:b/>
        </w:rPr>
        <w:t xml:space="preserve"> </w:t>
      </w:r>
      <w:r w:rsidRPr="00CA0F55">
        <w:t>съгл. ВКС 3 са в добро състояние при ежегодния мониторинг и при освидетелстване на сечищата. И</w:t>
      </w:r>
      <w:r>
        <w:t xml:space="preserve">ма </w:t>
      </w:r>
      <w:r w:rsidR="00CE3337">
        <w:t>увеличение</w:t>
      </w:r>
      <w:r>
        <w:t xml:space="preserve"> на площта на горите във фаза на старост</w:t>
      </w:r>
      <w:r w:rsidR="00CE3337">
        <w:t xml:space="preserve"> и на </w:t>
      </w:r>
      <w:r w:rsidR="00CE3337">
        <w:rPr>
          <w:sz w:val="22"/>
          <w:szCs w:val="22"/>
        </w:rPr>
        <w:t>п</w:t>
      </w:r>
      <w:r w:rsidR="00CE3337" w:rsidRPr="00470902">
        <w:rPr>
          <w:sz w:val="22"/>
          <w:szCs w:val="22"/>
        </w:rPr>
        <w:t>редставителни</w:t>
      </w:r>
      <w:r w:rsidR="00CE3337">
        <w:rPr>
          <w:sz w:val="22"/>
          <w:szCs w:val="22"/>
        </w:rPr>
        <w:t>те</w:t>
      </w:r>
      <w:r w:rsidR="00CE3337" w:rsidRPr="00470902">
        <w:rPr>
          <w:sz w:val="22"/>
          <w:szCs w:val="22"/>
        </w:rPr>
        <w:t xml:space="preserve"> образци на горски</w:t>
      </w:r>
      <w:r w:rsidR="00CE3337">
        <w:rPr>
          <w:sz w:val="22"/>
          <w:szCs w:val="22"/>
        </w:rPr>
        <w:t>те</w:t>
      </w:r>
      <w:r w:rsidR="00CE3337" w:rsidRPr="00470902">
        <w:rPr>
          <w:sz w:val="22"/>
          <w:szCs w:val="22"/>
        </w:rPr>
        <w:t xml:space="preserve"> екосистеми от категорията гори с висока </w:t>
      </w:r>
      <w:proofErr w:type="spellStart"/>
      <w:r w:rsidR="00CE3337" w:rsidRPr="00470902">
        <w:rPr>
          <w:sz w:val="22"/>
          <w:szCs w:val="22"/>
        </w:rPr>
        <w:t>консервационна</w:t>
      </w:r>
      <w:proofErr w:type="spellEnd"/>
      <w:r w:rsidR="00CE3337" w:rsidRPr="00470902">
        <w:rPr>
          <w:sz w:val="22"/>
          <w:szCs w:val="22"/>
        </w:rPr>
        <w:t xml:space="preserve"> стойност</w:t>
      </w:r>
      <w:r w:rsidR="00902E75">
        <w:rPr>
          <w:sz w:val="22"/>
          <w:szCs w:val="22"/>
        </w:rPr>
        <w:t xml:space="preserve">, но увеличението не е описано в Доклада за горите с висока </w:t>
      </w:r>
      <w:proofErr w:type="spellStart"/>
      <w:r w:rsidR="00902E75">
        <w:rPr>
          <w:sz w:val="22"/>
          <w:szCs w:val="22"/>
        </w:rPr>
        <w:t>консервационна</w:t>
      </w:r>
      <w:proofErr w:type="spellEnd"/>
      <w:r w:rsidR="00902E75">
        <w:rPr>
          <w:sz w:val="22"/>
          <w:szCs w:val="22"/>
        </w:rPr>
        <w:t xml:space="preserve"> стойност.</w:t>
      </w:r>
    </w:p>
    <w:p w:rsidR="00B0437F" w:rsidRDefault="00B0437F" w:rsidP="00B0437F">
      <w:pPr>
        <w:pStyle w:val="Default"/>
        <w:jc w:val="both"/>
      </w:pPr>
      <w:r w:rsidRPr="00150814">
        <w:rPr>
          <w:bCs/>
        </w:rPr>
        <w:tab/>
      </w:r>
      <w:r>
        <w:rPr>
          <w:bCs/>
        </w:rPr>
        <w:t xml:space="preserve">- </w:t>
      </w:r>
      <w:r w:rsidR="00902E75">
        <w:rPr>
          <w:bCs/>
        </w:rPr>
        <w:t>Н</w:t>
      </w:r>
      <w:r w:rsidR="00CE3337">
        <w:rPr>
          <w:bCs/>
        </w:rPr>
        <w:t xml:space="preserve">яма променени или заличени </w:t>
      </w:r>
      <w:r w:rsidR="00CE3337">
        <w:t>защитени територии и</w:t>
      </w:r>
      <w:r w:rsidRPr="00150814">
        <w:t xml:space="preserve"> защитени зони. </w:t>
      </w:r>
    </w:p>
    <w:p w:rsidR="00902E75" w:rsidRDefault="00902E75" w:rsidP="00902E75">
      <w:pPr>
        <w:pStyle w:val="Default"/>
        <w:jc w:val="both"/>
        <w:rPr>
          <w:bCs/>
        </w:rPr>
      </w:pPr>
      <w:r>
        <w:tab/>
      </w:r>
      <w:r w:rsidR="00B0437F">
        <w:rPr>
          <w:bCs/>
        </w:rPr>
        <w:t xml:space="preserve">- </w:t>
      </w:r>
      <w:r w:rsidR="00CE3337" w:rsidRPr="00CE3337">
        <w:rPr>
          <w:bCs/>
        </w:rPr>
        <w:t>През 2018 г. няма регистрирани г</w:t>
      </w:r>
      <w:r w:rsidR="00B0437F" w:rsidRPr="00CE3337">
        <w:rPr>
          <w:bCs/>
        </w:rPr>
        <w:t xml:space="preserve">олеми природни нарушения - </w:t>
      </w:r>
      <w:proofErr w:type="spellStart"/>
      <w:r w:rsidR="00B0437F" w:rsidRPr="00CE3337">
        <w:rPr>
          <w:bCs/>
        </w:rPr>
        <w:t>каламитети</w:t>
      </w:r>
      <w:proofErr w:type="spellEnd"/>
      <w:r w:rsidR="00B0437F" w:rsidRPr="00CE3337">
        <w:rPr>
          <w:bCs/>
        </w:rPr>
        <w:t xml:space="preserve">, пожари или други неблагоприятни въздействия. </w:t>
      </w:r>
    </w:p>
    <w:p w:rsidR="00B0437F" w:rsidRPr="000F2056" w:rsidRDefault="00902E75" w:rsidP="00902E75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- Има утвърден противопожарен план. </w:t>
      </w:r>
      <w:r w:rsidR="00CE3337" w:rsidRPr="00CE3337">
        <w:rPr>
          <w:spacing w:val="-7"/>
        </w:rPr>
        <w:t>През 2018г. има възникнали 4 бр. пожари, от които 3 бр. низови  и един, на които част от засегнатата територия е низов, а другата е върхов. Засегнатите територии са оста</w:t>
      </w:r>
      <w:r>
        <w:rPr>
          <w:spacing w:val="-7"/>
        </w:rPr>
        <w:t xml:space="preserve">вени за </w:t>
      </w:r>
      <w:r w:rsidR="00DC1700">
        <w:rPr>
          <w:spacing w:val="-7"/>
        </w:rPr>
        <w:t>естествено възобновяване</w:t>
      </w:r>
      <w:r>
        <w:rPr>
          <w:spacing w:val="-7"/>
        </w:rPr>
        <w:t>.</w:t>
      </w:r>
    </w:p>
    <w:p w:rsidR="00B0437F" w:rsidRDefault="00B0437F" w:rsidP="00B0437F">
      <w:pPr>
        <w:rPr>
          <w:color w:val="000000"/>
          <w:sz w:val="24"/>
          <w:szCs w:val="24"/>
        </w:rPr>
      </w:pPr>
    </w:p>
    <w:p w:rsidR="007A2497" w:rsidRDefault="007A2497" w:rsidP="007A2497">
      <w:pPr>
        <w:pStyle w:val="Default"/>
        <w:jc w:val="both"/>
        <w:rPr>
          <w:bCs/>
        </w:rPr>
      </w:pPr>
      <w:r>
        <w:rPr>
          <w:bCs/>
        </w:rPr>
        <w:t>АНАЛИЗ И РЕЗУЛТАТИ ОТ МОНИТОРИНГА:</w:t>
      </w:r>
    </w:p>
    <w:p w:rsidR="007A2497" w:rsidRDefault="007A2497" w:rsidP="007A2497">
      <w:pPr>
        <w:pStyle w:val="Default"/>
        <w:jc w:val="both"/>
        <w:rPr>
          <w:bCs/>
        </w:rPr>
      </w:pPr>
    </w:p>
    <w:p w:rsidR="007A2497" w:rsidRDefault="007A2497" w:rsidP="007A2497">
      <w:pPr>
        <w:pStyle w:val="Default"/>
        <w:jc w:val="both"/>
        <w:rPr>
          <w:bCs/>
        </w:rPr>
      </w:pPr>
      <w:r>
        <w:rPr>
          <w:bCs/>
        </w:rPr>
        <w:tab/>
        <w:t>Натуралните показатели по Финансовият план се изпълняват стриктно. След анализ на приходите и разходите, 2018 г. е приключена с печалба.</w:t>
      </w:r>
    </w:p>
    <w:p w:rsidR="007A2497" w:rsidRDefault="007A2497" w:rsidP="007A2497">
      <w:pPr>
        <w:pStyle w:val="Default"/>
        <w:jc w:val="both"/>
      </w:pPr>
      <w:r>
        <w:rPr>
          <w:bCs/>
        </w:rPr>
        <w:tab/>
      </w:r>
      <w:r>
        <w:t>ТП ДГС Добрич работи по Браншов колективен трудов договор. Няма постъпили жалби от страна на работниците и служителите. Всички работещи са наети с посредничеството на „Бюрото по труда“.</w:t>
      </w:r>
    </w:p>
    <w:p w:rsidR="007A2497" w:rsidRDefault="007A2497" w:rsidP="007A2497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ТП „ДГС Добрич“ с външни и свои специалисти се грижи за обучението и подготовката на своите служители.</w:t>
      </w:r>
    </w:p>
    <w:p w:rsidR="007A2497" w:rsidRDefault="007A2497" w:rsidP="007A2497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Създадени са добри условия за работа със снабдяването на всички работници и служители с работно облекло, с грижата за тяхното здраве чрез сключване на договор със служба по трудова медицина, чрез обучения и инструктажи на работното място и др.</w:t>
      </w:r>
    </w:p>
    <w:p w:rsidR="007A2497" w:rsidRDefault="007A2497" w:rsidP="007A2497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ТП „ДГС Добрич“ работи добре със заинтересованите страни, като винаги е в тясна връзка с тях по всички възникнали проблеми, като ги включваме в наши инициативи и се отзоваваме на техните въпроси и забележки. Съвместно с тях работим по охраната на горите, винаги получаваме съдействие за откриване на нарушения, при мониторинга на чумата по дивите свинете, при борба с възникнали пожари. По заверени списъци от кметовете на населените места снабдяваме местното население с дърва за огрев. Организираме залесяване с техни представители и приобщаваме децата към лесовъдската професия.</w:t>
      </w:r>
    </w:p>
    <w:p w:rsidR="007A2497" w:rsidRDefault="007A2497" w:rsidP="007A2497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>Горскостопанският план на ТП „ДГС Добрич“ е от 2015 г. Той се изпълнява ритмично, като към 31.12.2018 г. при залесяването изпълнението е 54 %, а при дърводобива е 37 % с акцент при залесяване и възобновяване на горите. Недървесните горски продукти се добиват само за лични нужди от естествени източници и със стопанска цел от култивирани – от създадени култури – цвят липа и орехи плодове.</w:t>
      </w:r>
      <w:r w:rsidRPr="00A510FA">
        <w:rPr>
          <w:color w:val="000000"/>
          <w:sz w:val="24"/>
          <w:szCs w:val="24"/>
          <w:lang w:val="bg-BG"/>
        </w:rPr>
        <w:t xml:space="preserve"> </w:t>
      </w:r>
    </w:p>
    <w:p w:rsidR="007A2497" w:rsidRPr="00F02A41" w:rsidRDefault="007A2497" w:rsidP="007A2497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Като цяло горите са в добро здравословно състояние. </w:t>
      </w:r>
    </w:p>
    <w:p w:rsidR="007A2497" w:rsidRDefault="007A2497" w:rsidP="007A2497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ТП „ДГС Добрич“ извършва мониторинг на един вид от растителните видове и седем вида от животните, като за всеки отдел, където се извършва горскостопанска дейност се попълват формуляри за идентификация. Въпреки това не са констатирани </w:t>
      </w:r>
      <w:proofErr w:type="spellStart"/>
      <w:r>
        <w:rPr>
          <w:color w:val="000000"/>
          <w:sz w:val="24"/>
          <w:szCs w:val="24"/>
          <w:lang w:val="bg-BG"/>
        </w:rPr>
        <w:t>мониторираните</w:t>
      </w:r>
      <w:proofErr w:type="spellEnd"/>
      <w:r>
        <w:rPr>
          <w:color w:val="000000"/>
          <w:sz w:val="24"/>
          <w:szCs w:val="24"/>
          <w:lang w:val="bg-BG"/>
        </w:rPr>
        <w:t xml:space="preserve"> видове по време на миграция или гнездене. </w:t>
      </w:r>
    </w:p>
    <w:p w:rsidR="007A2497" w:rsidRDefault="007A2497" w:rsidP="007A2497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При годишния </w:t>
      </w:r>
      <w:proofErr w:type="spellStart"/>
      <w:r>
        <w:rPr>
          <w:color w:val="000000"/>
          <w:sz w:val="24"/>
          <w:szCs w:val="24"/>
        </w:rPr>
        <w:t>монитор</w:t>
      </w:r>
      <w:r>
        <w:rPr>
          <w:color w:val="000000"/>
          <w:sz w:val="24"/>
          <w:szCs w:val="24"/>
          <w:lang w:val="bg-BG"/>
        </w:rPr>
        <w:t>инг</w:t>
      </w:r>
      <w:proofErr w:type="spellEnd"/>
      <w:r>
        <w:rPr>
          <w:color w:val="000000"/>
          <w:sz w:val="24"/>
          <w:szCs w:val="24"/>
          <w:lang w:val="bg-BG"/>
        </w:rPr>
        <w:t xml:space="preserve"> на</w:t>
      </w:r>
      <w:r w:rsidRPr="00475511">
        <w:rPr>
          <w:color w:val="000000"/>
          <w:sz w:val="24"/>
          <w:szCs w:val="24"/>
        </w:rPr>
        <w:t xml:space="preserve"> </w:t>
      </w:r>
      <w:proofErr w:type="spellStart"/>
      <w:r w:rsidRPr="00475511">
        <w:rPr>
          <w:color w:val="000000"/>
          <w:sz w:val="24"/>
          <w:szCs w:val="24"/>
        </w:rPr>
        <w:t>екосистем</w:t>
      </w:r>
      <w:proofErr w:type="spellEnd"/>
      <w:r>
        <w:rPr>
          <w:color w:val="000000"/>
          <w:sz w:val="24"/>
          <w:szCs w:val="24"/>
          <w:lang w:val="bg-BG"/>
        </w:rPr>
        <w:t>а</w:t>
      </w:r>
      <w:r w:rsidRPr="00475511"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G1.7А1</w:t>
      </w:r>
      <w:r>
        <w:rPr>
          <w:b/>
          <w:sz w:val="24"/>
          <w:szCs w:val="24"/>
          <w:lang w:val="bg-BG"/>
        </w:rPr>
        <w:t xml:space="preserve"> </w:t>
      </w:r>
      <w:r w:rsidRPr="00475511">
        <w:rPr>
          <w:b/>
          <w:sz w:val="24"/>
          <w:szCs w:val="24"/>
        </w:rPr>
        <w:t>Euro-</w:t>
      </w:r>
      <w:r w:rsidRPr="00475511">
        <w:rPr>
          <w:b/>
          <w:sz w:val="24"/>
          <w:szCs w:val="24"/>
          <w:lang w:val="en-US"/>
        </w:rPr>
        <w:t>Siberian steppe</w:t>
      </w:r>
      <w:r w:rsidRPr="00475511">
        <w:rPr>
          <w:b/>
          <w:sz w:val="24"/>
          <w:szCs w:val="24"/>
        </w:rPr>
        <w:t xml:space="preserve"> [</w:t>
      </w:r>
      <w:proofErr w:type="spellStart"/>
      <w:r w:rsidRPr="00475511">
        <w:rPr>
          <w:b/>
          <w:sz w:val="24"/>
          <w:szCs w:val="24"/>
          <w:lang w:val="en-US"/>
        </w:rPr>
        <w:t>Quercus</w:t>
      </w:r>
      <w:proofErr w:type="spellEnd"/>
      <w:r w:rsidRPr="00475511">
        <w:rPr>
          <w:b/>
          <w:sz w:val="24"/>
          <w:szCs w:val="24"/>
        </w:rPr>
        <w:t xml:space="preserve">] </w:t>
      </w:r>
      <w:r w:rsidRPr="00475511">
        <w:rPr>
          <w:b/>
          <w:sz w:val="24"/>
          <w:szCs w:val="24"/>
          <w:lang w:val="en-US"/>
        </w:rPr>
        <w:t>woods</w:t>
      </w:r>
      <w:r w:rsidRPr="00475511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е установено, че е в добро състояние. </w:t>
      </w:r>
    </w:p>
    <w:p w:rsidR="007A2497" w:rsidRDefault="007A2497" w:rsidP="007A2497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Основния недостатък е определянето на допълнителни площи от горите във фаза на старост и представителните образци  от естествени горски екосистеми.</w:t>
      </w:r>
    </w:p>
    <w:p w:rsidR="007A2497" w:rsidRDefault="007A2497" w:rsidP="007A2497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Горските територии изпълняващи важни природни функции в критични ситуации са без промяна. Няма регистрирани изменения на състоянието на тези гори за изпълнение на функциите им като защитен фактор. </w:t>
      </w:r>
    </w:p>
    <w:p w:rsidR="007A2497" w:rsidRDefault="007A2497" w:rsidP="007A2497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територията на ТП „ДГС Добрич“ не са описани отрицателни въздействия от дейностите по управление на горите върху околната среда. Водените възобновителни сечи са с дългосрочен период на възобновяване, инвазивните видове не са увеличили площта си, не се използват биологични агенти, пестициди и торове в сертифицираните държавни горски територии. Няма данни за влошаване на почвите от дейността по управление на горите. Временните пътища са в добро състояние.</w:t>
      </w:r>
    </w:p>
    <w:p w:rsidR="007A2497" w:rsidRDefault="007A2497" w:rsidP="007A2497">
      <w:pPr>
        <w:ind w:firstLine="708"/>
        <w:jc w:val="both"/>
        <w:rPr>
          <w:color w:val="000000"/>
          <w:sz w:val="24"/>
          <w:szCs w:val="24"/>
          <w:lang w:val="bg-BG"/>
        </w:rPr>
      </w:pPr>
    </w:p>
    <w:p w:rsidR="007A2497" w:rsidRDefault="007A2497" w:rsidP="007A2497">
      <w:pPr>
        <w:pStyle w:val="Bodytext30"/>
        <w:shd w:val="clear" w:color="auto" w:fill="auto"/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1B2A5D">
        <w:rPr>
          <w:b w:val="0"/>
          <w:color w:val="000000"/>
          <w:sz w:val="22"/>
          <w:szCs w:val="22"/>
        </w:rPr>
        <w:t xml:space="preserve">Като цяло горите на територията на ТП „ДГС Добрич“ се стопанисват съгласно Българското законодателство и принципите на </w:t>
      </w:r>
      <w:r w:rsidRPr="001B2A5D">
        <w:rPr>
          <w:b w:val="0"/>
          <w:sz w:val="22"/>
          <w:szCs w:val="22"/>
        </w:rPr>
        <w:t>Националния стандарт за отговорно управление на горите</w:t>
      </w:r>
      <w:r>
        <w:rPr>
          <w:b w:val="0"/>
          <w:sz w:val="22"/>
          <w:szCs w:val="22"/>
        </w:rPr>
        <w:t xml:space="preserve"> </w:t>
      </w:r>
      <w:r w:rsidRPr="001B2A5D">
        <w:rPr>
          <w:b w:val="0"/>
          <w:sz w:val="22"/>
          <w:szCs w:val="22"/>
        </w:rPr>
        <w:t xml:space="preserve">в България </w:t>
      </w:r>
      <w:r w:rsidRPr="001B2A5D">
        <w:rPr>
          <w:b w:val="0"/>
          <w:sz w:val="22"/>
          <w:szCs w:val="22"/>
          <w:lang w:val="en-US" w:bidi="en-US"/>
        </w:rPr>
        <w:t>(FSC-STD-BGR-01-2016 V-1)</w:t>
      </w:r>
      <w:r>
        <w:rPr>
          <w:b w:val="0"/>
          <w:sz w:val="22"/>
          <w:szCs w:val="22"/>
          <w:lang w:bidi="en-US"/>
        </w:rPr>
        <w:t>.</w:t>
      </w:r>
    </w:p>
    <w:p w:rsidR="007A2497" w:rsidRDefault="007A2497" w:rsidP="007A2497">
      <w:pPr>
        <w:jc w:val="both"/>
        <w:rPr>
          <w:color w:val="000000"/>
          <w:sz w:val="24"/>
          <w:szCs w:val="24"/>
        </w:rPr>
      </w:pPr>
    </w:p>
    <w:p w:rsidR="00B0437F" w:rsidRDefault="00B0437F" w:rsidP="00B0437F">
      <w:pPr>
        <w:rPr>
          <w:color w:val="000000"/>
          <w:sz w:val="24"/>
          <w:szCs w:val="24"/>
        </w:rPr>
      </w:pPr>
    </w:p>
    <w:p w:rsidR="00327F5D" w:rsidRDefault="00327F5D" w:rsidP="00327F5D">
      <w:pPr>
        <w:ind w:firstLine="708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ИЗГОТВИЛ:</w:t>
      </w:r>
    </w:p>
    <w:p w:rsidR="00327F5D" w:rsidRDefault="00327F5D" w:rsidP="00327F5D">
      <w:pPr>
        <w:ind w:firstLine="708"/>
        <w:rPr>
          <w:color w:val="000000"/>
          <w:sz w:val="24"/>
          <w:szCs w:val="24"/>
          <w:lang w:val="bg-BG" w:eastAsia="bg-BG"/>
        </w:rPr>
      </w:pPr>
      <w:bookmarkStart w:id="0" w:name="_GoBack"/>
      <w:bookmarkEnd w:id="0"/>
      <w:r>
        <w:rPr>
          <w:color w:val="000000"/>
          <w:sz w:val="24"/>
          <w:szCs w:val="24"/>
          <w:lang w:val="bg-BG" w:eastAsia="bg-BG"/>
        </w:rPr>
        <w:t>Зам. директор ТП „ДГС Добрич“</w:t>
      </w:r>
    </w:p>
    <w:p w:rsidR="00327F5D" w:rsidRDefault="00327F5D" w:rsidP="00327F5D">
      <w:pPr>
        <w:ind w:firstLine="708"/>
        <w:rPr>
          <w:color w:val="000000"/>
          <w:sz w:val="24"/>
          <w:szCs w:val="24"/>
          <w:lang w:val="bg-BG" w:eastAsia="bg-BG"/>
        </w:rPr>
      </w:pPr>
    </w:p>
    <w:p w:rsidR="00327F5D" w:rsidRPr="00FB62E5" w:rsidRDefault="00327F5D" w:rsidP="00327F5D">
      <w:pPr>
        <w:ind w:firstLine="708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Дата: 31.01.2019 г.</w:t>
      </w:r>
    </w:p>
    <w:p w:rsidR="00FB62E5" w:rsidRPr="00FB62E5" w:rsidRDefault="00FB62E5" w:rsidP="00503FB1">
      <w:pPr>
        <w:ind w:firstLine="708"/>
        <w:rPr>
          <w:color w:val="000000"/>
          <w:sz w:val="24"/>
          <w:szCs w:val="24"/>
          <w:lang w:val="bg-BG" w:eastAsia="bg-BG"/>
        </w:rPr>
      </w:pPr>
    </w:p>
    <w:sectPr w:rsidR="00FB62E5" w:rsidRPr="00FB62E5" w:rsidSect="008C2A2B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9A3"/>
    <w:multiLevelType w:val="hybridMultilevel"/>
    <w:tmpl w:val="8ABE2858"/>
    <w:lvl w:ilvl="0" w:tplc="DD9C2C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972"/>
    <w:multiLevelType w:val="hybridMultilevel"/>
    <w:tmpl w:val="3B1ABBFE"/>
    <w:lvl w:ilvl="0" w:tplc="9CAC00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575415"/>
    <w:multiLevelType w:val="hybridMultilevel"/>
    <w:tmpl w:val="7B340BDA"/>
    <w:lvl w:ilvl="0" w:tplc="C7823A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707FFA"/>
    <w:multiLevelType w:val="hybridMultilevel"/>
    <w:tmpl w:val="5C800116"/>
    <w:lvl w:ilvl="0" w:tplc="D2F45806">
      <w:start w:val="1"/>
      <w:numFmt w:val="decimal"/>
      <w:lvlText w:val="%1."/>
      <w:lvlJc w:val="left"/>
      <w:pPr>
        <w:ind w:left="1377" w:hanging="8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E338FE"/>
    <w:multiLevelType w:val="hybridMultilevel"/>
    <w:tmpl w:val="B4907118"/>
    <w:lvl w:ilvl="0" w:tplc="95F0C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D9E69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FDC5FFC"/>
    <w:multiLevelType w:val="hybridMultilevel"/>
    <w:tmpl w:val="9288D5E4"/>
    <w:lvl w:ilvl="0" w:tplc="98C89E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666503"/>
    <w:multiLevelType w:val="hybridMultilevel"/>
    <w:tmpl w:val="81F076E6"/>
    <w:lvl w:ilvl="0" w:tplc="0F9C1B94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99"/>
    <w:rsid w:val="00004473"/>
    <w:rsid w:val="00013641"/>
    <w:rsid w:val="00014105"/>
    <w:rsid w:val="00025856"/>
    <w:rsid w:val="000301DB"/>
    <w:rsid w:val="000355A5"/>
    <w:rsid w:val="00046946"/>
    <w:rsid w:val="000735F0"/>
    <w:rsid w:val="000807FA"/>
    <w:rsid w:val="000A5A1B"/>
    <w:rsid w:val="000D0D0A"/>
    <w:rsid w:val="000D6685"/>
    <w:rsid w:val="000F14E2"/>
    <w:rsid w:val="00131FE5"/>
    <w:rsid w:val="00140AF3"/>
    <w:rsid w:val="00160E2A"/>
    <w:rsid w:val="00197232"/>
    <w:rsid w:val="001B3B6F"/>
    <w:rsid w:val="001B6BC7"/>
    <w:rsid w:val="001C226D"/>
    <w:rsid w:val="001E0425"/>
    <w:rsid w:val="001E0EBE"/>
    <w:rsid w:val="001E6583"/>
    <w:rsid w:val="00200A66"/>
    <w:rsid w:val="00242557"/>
    <w:rsid w:val="002431D2"/>
    <w:rsid w:val="002B10A7"/>
    <w:rsid w:val="002D2A5E"/>
    <w:rsid w:val="00327F5D"/>
    <w:rsid w:val="00344C98"/>
    <w:rsid w:val="0038075E"/>
    <w:rsid w:val="00386F0A"/>
    <w:rsid w:val="003A0333"/>
    <w:rsid w:val="003C61F6"/>
    <w:rsid w:val="00415F7B"/>
    <w:rsid w:val="00417325"/>
    <w:rsid w:val="00427F57"/>
    <w:rsid w:val="0046135F"/>
    <w:rsid w:val="00462F45"/>
    <w:rsid w:val="004707F2"/>
    <w:rsid w:val="00480E47"/>
    <w:rsid w:val="00484A00"/>
    <w:rsid w:val="004A5480"/>
    <w:rsid w:val="004B7E92"/>
    <w:rsid w:val="004C6126"/>
    <w:rsid w:val="00503FB1"/>
    <w:rsid w:val="005149ED"/>
    <w:rsid w:val="00522B44"/>
    <w:rsid w:val="005756F5"/>
    <w:rsid w:val="005B3BC5"/>
    <w:rsid w:val="005C526D"/>
    <w:rsid w:val="005C5917"/>
    <w:rsid w:val="005E4D4E"/>
    <w:rsid w:val="006056E1"/>
    <w:rsid w:val="00616784"/>
    <w:rsid w:val="006464E5"/>
    <w:rsid w:val="00650E90"/>
    <w:rsid w:val="00652065"/>
    <w:rsid w:val="0065450E"/>
    <w:rsid w:val="00685EB9"/>
    <w:rsid w:val="00693ECF"/>
    <w:rsid w:val="006A7652"/>
    <w:rsid w:val="006C525C"/>
    <w:rsid w:val="0070341F"/>
    <w:rsid w:val="00753E0D"/>
    <w:rsid w:val="007A2497"/>
    <w:rsid w:val="007B5105"/>
    <w:rsid w:val="007E4AE3"/>
    <w:rsid w:val="00841908"/>
    <w:rsid w:val="008639EF"/>
    <w:rsid w:val="00865FA4"/>
    <w:rsid w:val="008676A0"/>
    <w:rsid w:val="00885643"/>
    <w:rsid w:val="008B4A8F"/>
    <w:rsid w:val="008C0E68"/>
    <w:rsid w:val="008C2A2B"/>
    <w:rsid w:val="008C5097"/>
    <w:rsid w:val="008F646C"/>
    <w:rsid w:val="00902E75"/>
    <w:rsid w:val="00924550"/>
    <w:rsid w:val="00972250"/>
    <w:rsid w:val="00975A56"/>
    <w:rsid w:val="00996585"/>
    <w:rsid w:val="009D2B91"/>
    <w:rsid w:val="009D6503"/>
    <w:rsid w:val="009E4210"/>
    <w:rsid w:val="009E4B7C"/>
    <w:rsid w:val="00A10677"/>
    <w:rsid w:val="00A31AD0"/>
    <w:rsid w:val="00A42FB6"/>
    <w:rsid w:val="00A5592E"/>
    <w:rsid w:val="00A969FC"/>
    <w:rsid w:val="00AB13CB"/>
    <w:rsid w:val="00AE5B8B"/>
    <w:rsid w:val="00B00685"/>
    <w:rsid w:val="00B03699"/>
    <w:rsid w:val="00B0437F"/>
    <w:rsid w:val="00B07811"/>
    <w:rsid w:val="00B21BC9"/>
    <w:rsid w:val="00B30039"/>
    <w:rsid w:val="00B36354"/>
    <w:rsid w:val="00B66EC3"/>
    <w:rsid w:val="00B71299"/>
    <w:rsid w:val="00B75907"/>
    <w:rsid w:val="00B96DE9"/>
    <w:rsid w:val="00BB31BD"/>
    <w:rsid w:val="00BE056A"/>
    <w:rsid w:val="00BF7857"/>
    <w:rsid w:val="00C21792"/>
    <w:rsid w:val="00C24B81"/>
    <w:rsid w:val="00C24BD0"/>
    <w:rsid w:val="00C330F2"/>
    <w:rsid w:val="00C41717"/>
    <w:rsid w:val="00CA0F55"/>
    <w:rsid w:val="00CA36C9"/>
    <w:rsid w:val="00CC62A7"/>
    <w:rsid w:val="00CE3337"/>
    <w:rsid w:val="00CE630A"/>
    <w:rsid w:val="00D14C8D"/>
    <w:rsid w:val="00D3188B"/>
    <w:rsid w:val="00D34885"/>
    <w:rsid w:val="00D52D08"/>
    <w:rsid w:val="00D7428F"/>
    <w:rsid w:val="00D85C94"/>
    <w:rsid w:val="00DC022E"/>
    <w:rsid w:val="00DC1700"/>
    <w:rsid w:val="00DD0616"/>
    <w:rsid w:val="00DF1F2E"/>
    <w:rsid w:val="00E32891"/>
    <w:rsid w:val="00E625FB"/>
    <w:rsid w:val="00E820A3"/>
    <w:rsid w:val="00E95732"/>
    <w:rsid w:val="00EB0EA8"/>
    <w:rsid w:val="00ED22C1"/>
    <w:rsid w:val="00EE3E3C"/>
    <w:rsid w:val="00F62F58"/>
    <w:rsid w:val="00F96F03"/>
    <w:rsid w:val="00FB62E5"/>
    <w:rsid w:val="00FC3B37"/>
    <w:rsid w:val="00FD32DF"/>
    <w:rsid w:val="00FD648C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B03699"/>
    <w:pPr>
      <w:keepNext/>
      <w:jc w:val="center"/>
      <w:outlineLvl w:val="0"/>
    </w:pPr>
    <w:rPr>
      <w:b/>
      <w:sz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03699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8C0E6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C0E68"/>
    <w:rPr>
      <w:rFonts w:ascii="Tahoma" w:eastAsia="Times New Roman" w:hAnsi="Tahoma" w:cs="Tahoma"/>
      <w:sz w:val="16"/>
      <w:szCs w:val="16"/>
      <w:lang w:val="en-AU"/>
    </w:rPr>
  </w:style>
  <w:style w:type="character" w:customStyle="1" w:styleId="Bodytext2">
    <w:name w:val="Body text (2)_"/>
    <w:rsid w:val="008C0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8C0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3">
    <w:name w:val="Body text (3)_"/>
    <w:link w:val="Bodytext30"/>
    <w:rsid w:val="008C0E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C0E68"/>
    <w:pPr>
      <w:widowControl w:val="0"/>
      <w:shd w:val="clear" w:color="auto" w:fill="FFFFFF"/>
      <w:spacing w:line="0" w:lineRule="atLeast"/>
      <w:jc w:val="center"/>
    </w:pPr>
    <w:rPr>
      <w:b/>
      <w:bCs/>
      <w:sz w:val="18"/>
      <w:szCs w:val="18"/>
      <w:lang w:val="bg-BG"/>
    </w:rPr>
  </w:style>
  <w:style w:type="paragraph" w:customStyle="1" w:styleId="Default">
    <w:name w:val="Default"/>
    <w:uiPriority w:val="99"/>
    <w:rsid w:val="00FB6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B03699"/>
    <w:pPr>
      <w:keepNext/>
      <w:jc w:val="center"/>
      <w:outlineLvl w:val="0"/>
    </w:pPr>
    <w:rPr>
      <w:b/>
      <w:sz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03699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8C0E6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C0E68"/>
    <w:rPr>
      <w:rFonts w:ascii="Tahoma" w:eastAsia="Times New Roman" w:hAnsi="Tahoma" w:cs="Tahoma"/>
      <w:sz w:val="16"/>
      <w:szCs w:val="16"/>
      <w:lang w:val="en-AU"/>
    </w:rPr>
  </w:style>
  <w:style w:type="character" w:customStyle="1" w:styleId="Bodytext2">
    <w:name w:val="Body text (2)_"/>
    <w:rsid w:val="008C0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8C0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3">
    <w:name w:val="Body text (3)_"/>
    <w:link w:val="Bodytext30"/>
    <w:rsid w:val="008C0E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C0E68"/>
    <w:pPr>
      <w:widowControl w:val="0"/>
      <w:shd w:val="clear" w:color="auto" w:fill="FFFFFF"/>
      <w:spacing w:line="0" w:lineRule="atLeast"/>
      <w:jc w:val="center"/>
    </w:pPr>
    <w:rPr>
      <w:b/>
      <w:bCs/>
      <w:sz w:val="18"/>
      <w:szCs w:val="18"/>
      <w:lang w:val="bg-BG"/>
    </w:rPr>
  </w:style>
  <w:style w:type="paragraph" w:customStyle="1" w:styleId="Default">
    <w:name w:val="Default"/>
    <w:uiPriority w:val="99"/>
    <w:rsid w:val="00FB6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dobritch@dpshumen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pshum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822E-26F1-41C7-8AE6-FCD05C42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3652</Words>
  <Characters>20819</Characters>
  <Application>Microsoft Office Word</Application>
  <DocSecurity>0</DocSecurity>
  <Lines>173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2019-06-19T06:35:00Z</cp:lastPrinted>
  <dcterms:created xsi:type="dcterms:W3CDTF">2019-06-19T06:37:00Z</dcterms:created>
  <dcterms:modified xsi:type="dcterms:W3CDTF">2019-06-19T06:39:00Z</dcterms:modified>
</cp:coreProperties>
</file>