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F18" w:rsidRDefault="00067F18" w:rsidP="00006001">
      <w:pPr>
        <w:ind w:right="-18"/>
        <w:jc w:val="both"/>
        <w:rPr>
          <w:rFonts w:ascii="Times New Roman" w:hAnsi="Times New Roman"/>
          <w:b/>
          <w:sz w:val="28"/>
          <w:szCs w:val="28"/>
          <w:lang w:val="bg-BG"/>
        </w:rPr>
      </w:pPr>
    </w:p>
    <w:p w:rsidR="00067F18" w:rsidRPr="00067F18" w:rsidRDefault="00067F18" w:rsidP="00006001">
      <w:pPr>
        <w:ind w:right="-18"/>
        <w:jc w:val="both"/>
        <w:rPr>
          <w:rFonts w:ascii="Times New Roman" w:hAnsi="Times New Roman"/>
          <w:b/>
          <w:sz w:val="28"/>
          <w:szCs w:val="28"/>
          <w:lang w:val="bg-BG"/>
        </w:rPr>
      </w:pPr>
    </w:p>
    <w:p w:rsidR="00006001" w:rsidRPr="00104D52" w:rsidRDefault="00006001" w:rsidP="000F10D8">
      <w:pPr>
        <w:ind w:right="-18"/>
        <w:jc w:val="both"/>
        <w:rPr>
          <w:rFonts w:ascii="Times New Roman" w:hAnsi="Times New Roman"/>
          <w:b/>
          <w:sz w:val="28"/>
          <w:szCs w:val="28"/>
        </w:rPr>
      </w:pPr>
      <w:r w:rsidRPr="00104D52">
        <w:rPr>
          <w:rFonts w:ascii="Times New Roman" w:hAnsi="Times New Roman"/>
          <w:b/>
          <w:sz w:val="28"/>
          <w:szCs w:val="28"/>
        </w:rPr>
        <w:t>УТВЪРЖДАВАМ:</w:t>
      </w:r>
    </w:p>
    <w:p w:rsidR="00006001" w:rsidRPr="00104D52" w:rsidRDefault="00006001" w:rsidP="00006001">
      <w:pPr>
        <w:ind w:right="-18"/>
        <w:jc w:val="both"/>
        <w:rPr>
          <w:rFonts w:ascii="Times New Roman" w:hAnsi="Times New Roman"/>
          <w:b/>
          <w:sz w:val="28"/>
          <w:szCs w:val="28"/>
        </w:rPr>
      </w:pPr>
      <w:r w:rsidRPr="00104D52">
        <w:rPr>
          <w:rFonts w:ascii="Times New Roman" w:hAnsi="Times New Roman"/>
          <w:b/>
          <w:sz w:val="28"/>
          <w:szCs w:val="28"/>
        </w:rPr>
        <w:t>ДИРЕКТОР……</w:t>
      </w:r>
      <w:r w:rsidR="000F10D8">
        <w:rPr>
          <w:rFonts w:ascii="Times New Roman" w:hAnsi="Times New Roman"/>
          <w:b/>
          <w:sz w:val="28"/>
          <w:szCs w:val="28"/>
          <w:lang w:val="bg-BG"/>
        </w:rPr>
        <w:t>…..</w:t>
      </w:r>
      <w:r w:rsidRPr="00104D52">
        <w:rPr>
          <w:rFonts w:ascii="Times New Roman" w:hAnsi="Times New Roman"/>
          <w:b/>
          <w:sz w:val="28"/>
          <w:szCs w:val="28"/>
        </w:rPr>
        <w:t>……………</w:t>
      </w:r>
    </w:p>
    <w:p w:rsidR="00006001" w:rsidRDefault="000F10D8" w:rsidP="00006001">
      <w:pPr>
        <w:ind w:right="-18"/>
        <w:jc w:val="both"/>
        <w:rPr>
          <w:rFonts w:ascii="Times New Roman" w:hAnsi="Times New Roman"/>
          <w:b/>
          <w:sz w:val="28"/>
          <w:szCs w:val="28"/>
        </w:rPr>
      </w:pPr>
      <w:r>
        <w:rPr>
          <w:rFonts w:ascii="Times New Roman" w:hAnsi="Times New Roman"/>
          <w:b/>
          <w:sz w:val="28"/>
          <w:szCs w:val="28"/>
          <w:lang w:val="bg-BG"/>
        </w:rPr>
        <w:t xml:space="preserve">               </w:t>
      </w:r>
      <w:proofErr w:type="gramStart"/>
      <w:r w:rsidR="00006001" w:rsidRPr="00104D52">
        <w:rPr>
          <w:rFonts w:ascii="Times New Roman" w:hAnsi="Times New Roman"/>
          <w:b/>
          <w:sz w:val="28"/>
          <w:szCs w:val="28"/>
        </w:rPr>
        <w:t>/инж.</w:t>
      </w:r>
      <w:proofErr w:type="gramEnd"/>
      <w:r w:rsidR="00006001" w:rsidRPr="00104D52">
        <w:rPr>
          <w:rFonts w:ascii="Times New Roman" w:hAnsi="Times New Roman"/>
          <w:b/>
          <w:sz w:val="28"/>
          <w:szCs w:val="28"/>
        </w:rPr>
        <w:t xml:space="preserve"> </w:t>
      </w:r>
      <w:r>
        <w:rPr>
          <w:rFonts w:ascii="Times New Roman" w:hAnsi="Times New Roman"/>
          <w:b/>
          <w:sz w:val="28"/>
          <w:szCs w:val="28"/>
          <w:lang w:val="bg-BG"/>
        </w:rPr>
        <w:t>Цанко Николов</w:t>
      </w:r>
      <w:r w:rsidR="00006001" w:rsidRPr="00104D52">
        <w:rPr>
          <w:rFonts w:ascii="Times New Roman" w:hAnsi="Times New Roman"/>
          <w:b/>
          <w:sz w:val="28"/>
          <w:szCs w:val="28"/>
        </w:rPr>
        <w:t>/</w:t>
      </w:r>
    </w:p>
    <w:p w:rsidR="00006001" w:rsidRDefault="00006001" w:rsidP="00006001">
      <w:pPr>
        <w:ind w:right="-18"/>
        <w:jc w:val="both"/>
        <w:rPr>
          <w:rFonts w:ascii="Times New Roman" w:hAnsi="Times New Roman"/>
          <w:b/>
          <w:sz w:val="28"/>
          <w:szCs w:val="28"/>
          <w:lang w:val="bg-BG"/>
        </w:rPr>
      </w:pPr>
    </w:p>
    <w:p w:rsidR="00236333" w:rsidRPr="00236333" w:rsidRDefault="00236333" w:rsidP="00006001">
      <w:pPr>
        <w:ind w:right="-18"/>
        <w:jc w:val="both"/>
        <w:rPr>
          <w:rFonts w:ascii="Times New Roman" w:hAnsi="Times New Roman"/>
          <w:b/>
          <w:sz w:val="28"/>
          <w:szCs w:val="28"/>
          <w:lang w:val="bg-BG"/>
        </w:rPr>
      </w:pPr>
    </w:p>
    <w:p w:rsidR="00067F18" w:rsidRDefault="00067F18" w:rsidP="00006001">
      <w:pPr>
        <w:ind w:right="-18"/>
        <w:jc w:val="both"/>
        <w:rPr>
          <w:rFonts w:ascii="Times New Roman" w:hAnsi="Times New Roman"/>
          <w:b/>
          <w:sz w:val="32"/>
          <w:szCs w:val="32"/>
          <w:lang w:val="bg-BG"/>
        </w:rPr>
      </w:pPr>
    </w:p>
    <w:p w:rsidR="00236333" w:rsidRDefault="00236333" w:rsidP="00006001">
      <w:pPr>
        <w:ind w:right="-18"/>
        <w:jc w:val="both"/>
        <w:rPr>
          <w:rFonts w:ascii="Times New Roman" w:hAnsi="Times New Roman"/>
          <w:b/>
          <w:sz w:val="32"/>
          <w:szCs w:val="32"/>
          <w:lang w:val="bg-BG"/>
        </w:rPr>
      </w:pPr>
    </w:p>
    <w:p w:rsidR="00067F18" w:rsidRPr="00067F18" w:rsidRDefault="00067F18" w:rsidP="00006001">
      <w:pPr>
        <w:ind w:right="-18"/>
        <w:jc w:val="both"/>
        <w:rPr>
          <w:rFonts w:ascii="Times New Roman" w:hAnsi="Times New Roman"/>
          <w:b/>
          <w:sz w:val="32"/>
          <w:szCs w:val="32"/>
          <w:lang w:val="bg-BG"/>
        </w:rPr>
      </w:pPr>
    </w:p>
    <w:p w:rsidR="00006001" w:rsidRDefault="00006001" w:rsidP="00006001">
      <w:pPr>
        <w:ind w:right="-18"/>
        <w:jc w:val="center"/>
        <w:rPr>
          <w:rFonts w:ascii="Times New Roman" w:hAnsi="Times New Roman"/>
          <w:b/>
          <w:sz w:val="40"/>
          <w:szCs w:val="40"/>
          <w:lang w:val="bg-BG"/>
        </w:rPr>
      </w:pPr>
      <w:r w:rsidRPr="00067F18">
        <w:rPr>
          <w:rFonts w:ascii="Times New Roman" w:hAnsi="Times New Roman"/>
          <w:b/>
          <w:sz w:val="40"/>
          <w:szCs w:val="40"/>
        </w:rPr>
        <w:t>ДОКУМЕНТАЦИЯ</w:t>
      </w:r>
    </w:p>
    <w:p w:rsidR="00236333" w:rsidRPr="00236333" w:rsidRDefault="00236333" w:rsidP="00006001">
      <w:pPr>
        <w:ind w:right="-18"/>
        <w:jc w:val="center"/>
        <w:rPr>
          <w:rFonts w:ascii="Times New Roman" w:hAnsi="Times New Roman"/>
          <w:b/>
          <w:sz w:val="40"/>
          <w:szCs w:val="40"/>
          <w:lang w:val="bg-BG"/>
        </w:rPr>
      </w:pPr>
    </w:p>
    <w:p w:rsidR="00006001" w:rsidRPr="00C70A39"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proofErr w:type="gramStart"/>
      <w:r w:rsidRPr="00C70A39">
        <w:rPr>
          <w:rFonts w:ascii="Times New Roman" w:hAnsi="Times New Roman"/>
          <w:b/>
          <w:sz w:val="28"/>
          <w:szCs w:val="28"/>
        </w:rPr>
        <w:t>ЗА  ВЪЗЛАГАНЕ</w:t>
      </w:r>
      <w:proofErr w:type="gramEnd"/>
      <w:r w:rsidRPr="00C70A39">
        <w:rPr>
          <w:rFonts w:ascii="Times New Roman" w:hAnsi="Times New Roman"/>
          <w:b/>
          <w:sz w:val="28"/>
          <w:szCs w:val="28"/>
        </w:rPr>
        <w:t xml:space="preserve"> НА ОБЩЕСТВЕНА ПОРЪЧКА ЧРЕЗ ПРОВЕЖДАНЕ НА ПРОЦЕДУРА ПО РЕДА НА ЗАКОНА ЗА ОБЩЕСТВЕНИТЕ ПОРЪЧКИ – </w:t>
      </w:r>
    </w:p>
    <w:p w:rsidR="00006001" w:rsidRDefault="00006001" w:rsidP="00006001">
      <w:pPr>
        <w:ind w:right="-18"/>
        <w:jc w:val="center"/>
        <w:rPr>
          <w:rFonts w:ascii="Times New Roman" w:hAnsi="Times New Roman"/>
          <w:b/>
          <w:sz w:val="28"/>
          <w:szCs w:val="28"/>
        </w:rPr>
      </w:pPr>
      <w:r w:rsidRPr="00C70A39">
        <w:rPr>
          <w:rFonts w:ascii="Times New Roman" w:hAnsi="Times New Roman"/>
          <w:b/>
          <w:sz w:val="28"/>
          <w:szCs w:val="28"/>
          <w:u w:val="single"/>
        </w:rPr>
        <w:t>ОТКРИТА ПРОЦЕДУРА</w:t>
      </w: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p>
    <w:p w:rsidR="00006001" w:rsidRDefault="00006001" w:rsidP="00006001">
      <w:pPr>
        <w:ind w:right="-18"/>
        <w:jc w:val="center"/>
        <w:rPr>
          <w:rFonts w:ascii="Times New Roman" w:hAnsi="Times New Roman"/>
          <w:b/>
          <w:sz w:val="28"/>
          <w:szCs w:val="28"/>
        </w:rPr>
      </w:pPr>
      <w:r>
        <w:rPr>
          <w:rFonts w:ascii="Times New Roman" w:hAnsi="Times New Roman"/>
          <w:b/>
          <w:sz w:val="28"/>
          <w:szCs w:val="28"/>
        </w:rPr>
        <w:t xml:space="preserve">С ПРЕДМЕТ: </w:t>
      </w:r>
    </w:p>
    <w:p w:rsidR="00006001" w:rsidRDefault="00006001" w:rsidP="00006001">
      <w:pPr>
        <w:ind w:right="-18"/>
        <w:jc w:val="center"/>
        <w:rPr>
          <w:rFonts w:ascii="Times New Roman" w:hAnsi="Times New Roman"/>
          <w:b/>
          <w:sz w:val="28"/>
          <w:szCs w:val="28"/>
        </w:rPr>
      </w:pPr>
    </w:p>
    <w:p w:rsidR="00006001" w:rsidRPr="00337752" w:rsidRDefault="00006001" w:rsidP="000F10D8">
      <w:pPr>
        <w:ind w:right="-18"/>
        <w:jc w:val="center"/>
        <w:rPr>
          <w:rFonts w:ascii="Times New Roman" w:hAnsi="Times New Roman"/>
          <w:b/>
          <w:lang w:val="bg-BG"/>
        </w:rPr>
      </w:pPr>
      <w:proofErr w:type="gramStart"/>
      <w:r>
        <w:rPr>
          <w:rFonts w:ascii="Times New Roman" w:hAnsi="Times New Roman"/>
          <w:b/>
          <w:sz w:val="28"/>
          <w:szCs w:val="28"/>
        </w:rPr>
        <w:t>„</w:t>
      </w:r>
      <w:r w:rsidR="00067F18">
        <w:rPr>
          <w:rFonts w:ascii="Times New Roman" w:hAnsi="Times New Roman"/>
          <w:b/>
          <w:sz w:val="28"/>
          <w:szCs w:val="28"/>
          <w:lang w:val="bg-BG"/>
        </w:rPr>
        <w:t xml:space="preserve">РЕМОНТ </w:t>
      </w:r>
      <w:bookmarkStart w:id="0" w:name="_GoBack"/>
      <w:bookmarkEnd w:id="0"/>
      <w:r w:rsidR="000F10D8">
        <w:rPr>
          <w:rFonts w:ascii="Times New Roman" w:hAnsi="Times New Roman"/>
          <w:b/>
          <w:sz w:val="28"/>
          <w:szCs w:val="28"/>
          <w:lang w:val="bg-BG"/>
        </w:rPr>
        <w:t>И ТЕКУЩО ТЕХНИЧЕСКО ОБСЛУЖВАНЕ НА СЛУЖЕБНИ ЛЕКИ АВТОМОБИЛИ, ТОВАРНИ АВТОМОБИЛИ /С ИЗКЛ.</w:t>
      </w:r>
      <w:proofErr w:type="gramEnd"/>
      <w:r w:rsidR="000F10D8">
        <w:rPr>
          <w:rFonts w:ascii="Times New Roman" w:hAnsi="Times New Roman"/>
          <w:b/>
          <w:sz w:val="28"/>
          <w:szCs w:val="28"/>
          <w:lang w:val="bg-BG"/>
        </w:rPr>
        <w:t xml:space="preserve"> НА АВТОМОБИЛИТЕ НА ИЗПЛАЩАНЕ И/ИЛИ ТЕЗИ С ВАЛИДЕН ГАРАНЦИОНЕН СРОК НА ОБСЛУЖВАНЕ/</w:t>
      </w:r>
      <w:r w:rsidR="001304FD">
        <w:rPr>
          <w:rFonts w:ascii="Times New Roman" w:hAnsi="Times New Roman"/>
          <w:b/>
          <w:sz w:val="28"/>
          <w:szCs w:val="28"/>
          <w:lang w:val="bg-BG"/>
        </w:rPr>
        <w:t xml:space="preserve"> И СЕЛСКОСТОПАНСКА ТЕХНИКА И ДР. ТРАНСПОРТНО ОБОРУДВАНЕ </w:t>
      </w:r>
      <w:r w:rsidR="000F10D8">
        <w:rPr>
          <w:rFonts w:ascii="Times New Roman" w:hAnsi="Times New Roman"/>
          <w:b/>
          <w:sz w:val="28"/>
          <w:szCs w:val="28"/>
          <w:lang w:val="bg-BG"/>
        </w:rPr>
        <w:t xml:space="preserve"> С РЕЗЕРВНИ ЧАСТИ И АКСЕСОАРИ, ВКЛ. И АВТОСТЪКЛА, СМАЗОЧНИ МАТЕРИАЛИ, АНТИФРИЗ И ДР. КОНСУМАТИВИ ПРЕДОСТАВЕНИ ОТ ИЗПЪЛНИТЕЛЯ”</w:t>
      </w:r>
    </w:p>
    <w:p w:rsidR="00006001" w:rsidRDefault="00006001" w:rsidP="00006001">
      <w:pPr>
        <w:ind w:right="-18"/>
        <w:jc w:val="both"/>
        <w:rPr>
          <w:rFonts w:ascii="Times New Roman" w:hAnsi="Times New Roman"/>
          <w:b/>
          <w:u w:val="single"/>
          <w:lang w:val="bg-BG"/>
        </w:rPr>
      </w:pPr>
    </w:p>
    <w:p w:rsidR="00E254D9" w:rsidRDefault="00E254D9" w:rsidP="00006001">
      <w:pPr>
        <w:ind w:right="-18"/>
        <w:jc w:val="both"/>
        <w:rPr>
          <w:rFonts w:ascii="Times New Roman" w:hAnsi="Times New Roman"/>
          <w:b/>
          <w:u w:val="single"/>
          <w:lang w:val="bg-BG"/>
        </w:rPr>
      </w:pPr>
    </w:p>
    <w:p w:rsidR="00E254D9" w:rsidRDefault="00E254D9" w:rsidP="00006001">
      <w:pPr>
        <w:ind w:right="-18"/>
        <w:jc w:val="both"/>
        <w:rPr>
          <w:rFonts w:ascii="Times New Roman" w:hAnsi="Times New Roman"/>
          <w:b/>
          <w:u w:val="single"/>
          <w:lang w:val="bg-BG"/>
        </w:rPr>
      </w:pPr>
    </w:p>
    <w:p w:rsidR="00E254D9" w:rsidRDefault="00E254D9" w:rsidP="00006001">
      <w:pPr>
        <w:ind w:right="-18"/>
        <w:jc w:val="both"/>
        <w:rPr>
          <w:rFonts w:ascii="Times New Roman" w:hAnsi="Times New Roman"/>
          <w:b/>
          <w:u w:val="single"/>
          <w:lang w:val="bg-BG"/>
        </w:rPr>
      </w:pPr>
    </w:p>
    <w:p w:rsidR="00E254D9" w:rsidRDefault="00E254D9" w:rsidP="00006001">
      <w:pPr>
        <w:ind w:right="-18"/>
        <w:jc w:val="both"/>
        <w:rPr>
          <w:rFonts w:ascii="Times New Roman" w:hAnsi="Times New Roman"/>
          <w:b/>
          <w:u w:val="single"/>
          <w:lang w:val="bg-BG"/>
        </w:rPr>
      </w:pPr>
    </w:p>
    <w:p w:rsidR="00E254D9" w:rsidRDefault="00E254D9" w:rsidP="00006001">
      <w:pPr>
        <w:ind w:right="-18"/>
        <w:jc w:val="both"/>
        <w:rPr>
          <w:rFonts w:ascii="Times New Roman" w:hAnsi="Times New Roman"/>
          <w:b/>
          <w:u w:val="single"/>
          <w:lang w:val="bg-BG"/>
        </w:rPr>
      </w:pPr>
    </w:p>
    <w:p w:rsidR="00E254D9" w:rsidRDefault="00E254D9" w:rsidP="00006001">
      <w:pPr>
        <w:ind w:right="-18"/>
        <w:jc w:val="both"/>
        <w:rPr>
          <w:rFonts w:ascii="Times New Roman" w:hAnsi="Times New Roman"/>
          <w:b/>
          <w:u w:val="single"/>
          <w:lang w:val="bg-BG"/>
        </w:rPr>
      </w:pPr>
    </w:p>
    <w:p w:rsidR="00E254D9" w:rsidRPr="00E254D9" w:rsidRDefault="00E254D9" w:rsidP="00006001">
      <w:pPr>
        <w:ind w:right="-18"/>
        <w:jc w:val="both"/>
        <w:rPr>
          <w:rFonts w:ascii="Times New Roman" w:hAnsi="Times New Roman"/>
          <w:b/>
          <w:u w:val="single"/>
          <w:lang w:val="bg-BG"/>
        </w:rPr>
      </w:pPr>
    </w:p>
    <w:p w:rsidR="00006001" w:rsidRDefault="00006001" w:rsidP="00006001">
      <w:pPr>
        <w:ind w:right="-18"/>
        <w:jc w:val="both"/>
        <w:rPr>
          <w:rFonts w:ascii="Times New Roman" w:hAnsi="Times New Roman"/>
          <w:b/>
          <w:u w:val="single"/>
        </w:rPr>
      </w:pPr>
    </w:p>
    <w:p w:rsidR="00006001" w:rsidRPr="00006001" w:rsidRDefault="00006001" w:rsidP="00006001">
      <w:pPr>
        <w:ind w:right="-18"/>
        <w:jc w:val="both"/>
        <w:rPr>
          <w:rFonts w:ascii="Times New Roman" w:hAnsi="Times New Roman"/>
          <w:b/>
          <w:u w:val="single"/>
          <w:lang w:val="bg-BG"/>
        </w:rPr>
      </w:pPr>
    </w:p>
    <w:p w:rsidR="00006001" w:rsidRDefault="00006001" w:rsidP="00006001">
      <w:pPr>
        <w:ind w:right="-18"/>
        <w:jc w:val="both"/>
        <w:rPr>
          <w:rFonts w:ascii="Times New Roman" w:hAnsi="Times New Roman"/>
          <w:b/>
          <w:u w:val="single"/>
        </w:rPr>
      </w:pPr>
    </w:p>
    <w:p w:rsidR="00006001" w:rsidRDefault="00006001" w:rsidP="00006001">
      <w:pPr>
        <w:ind w:right="-18"/>
        <w:jc w:val="both"/>
        <w:rPr>
          <w:rFonts w:ascii="Times New Roman" w:hAnsi="Times New Roman"/>
          <w:b/>
          <w:u w:val="single"/>
        </w:rPr>
      </w:pPr>
    </w:p>
    <w:p w:rsidR="0074754C" w:rsidRDefault="0074754C" w:rsidP="00006001">
      <w:pPr>
        <w:ind w:right="-18"/>
        <w:jc w:val="both"/>
        <w:rPr>
          <w:rFonts w:ascii="Times New Roman" w:hAnsi="Times New Roman"/>
          <w:b/>
          <w:u w:val="single"/>
          <w:lang w:val="bg-BG"/>
        </w:rPr>
      </w:pPr>
    </w:p>
    <w:p w:rsidR="00E254D9" w:rsidRDefault="00E254D9" w:rsidP="00006001">
      <w:pPr>
        <w:ind w:right="-18"/>
        <w:jc w:val="both"/>
        <w:rPr>
          <w:rFonts w:ascii="Times New Roman" w:hAnsi="Times New Roman"/>
          <w:b/>
          <w:u w:val="single"/>
          <w:lang w:val="bg-BG"/>
        </w:rPr>
      </w:pPr>
    </w:p>
    <w:p w:rsidR="00E254D9" w:rsidRDefault="00E254D9" w:rsidP="00006001">
      <w:pPr>
        <w:ind w:right="-18"/>
        <w:jc w:val="both"/>
        <w:rPr>
          <w:rFonts w:ascii="Times New Roman" w:hAnsi="Times New Roman"/>
          <w:b/>
          <w:u w:val="single"/>
          <w:lang w:val="bg-BG"/>
        </w:rPr>
      </w:pPr>
    </w:p>
    <w:p w:rsidR="0003113C" w:rsidRDefault="0003113C" w:rsidP="001F3B4B">
      <w:pPr>
        <w:ind w:right="-18"/>
        <w:jc w:val="both"/>
        <w:rPr>
          <w:rFonts w:ascii="Times New Roman" w:hAnsi="Times New Roman"/>
          <w:b/>
          <w:u w:val="single"/>
          <w:lang w:val="bg-BG"/>
        </w:rPr>
      </w:pPr>
    </w:p>
    <w:p w:rsidR="0059314C" w:rsidRDefault="00236333" w:rsidP="00900909">
      <w:pPr>
        <w:pStyle w:val="Default"/>
        <w:spacing w:after="240"/>
        <w:ind w:firstLine="708"/>
        <w:jc w:val="both"/>
        <w:rPr>
          <w:b/>
          <w:bCs/>
        </w:rPr>
      </w:pPr>
      <w:r>
        <w:rPr>
          <w:rFonts w:eastAsia="Times New Roman"/>
          <w:b/>
          <w:color w:val="auto"/>
        </w:rPr>
        <w:t xml:space="preserve">РАЗДЕЛ </w:t>
      </w:r>
      <w:r w:rsidR="003C5963">
        <w:rPr>
          <w:rFonts w:eastAsia="Times New Roman"/>
          <w:b/>
          <w:color w:val="auto"/>
          <w:lang w:val="en-US"/>
        </w:rPr>
        <w:t>I</w:t>
      </w:r>
      <w:r w:rsidR="003C5963">
        <w:rPr>
          <w:rFonts w:eastAsia="Times New Roman"/>
          <w:b/>
          <w:color w:val="auto"/>
        </w:rPr>
        <w:t xml:space="preserve">. </w:t>
      </w:r>
      <w:r w:rsidR="00E16CF5" w:rsidRPr="00236333">
        <w:rPr>
          <w:rFonts w:eastAsia="Times New Roman"/>
          <w:b/>
          <w:color w:val="auto"/>
        </w:rPr>
        <w:t xml:space="preserve">ОБЩИ </w:t>
      </w:r>
      <w:r w:rsidR="003C5963" w:rsidRPr="00236333">
        <w:rPr>
          <w:b/>
          <w:bCs/>
        </w:rPr>
        <w:t>УКАЗАНИЯ</w:t>
      </w:r>
      <w:r w:rsidRPr="00236333">
        <w:rPr>
          <w:b/>
          <w:bCs/>
        </w:rPr>
        <w:t>. ОПИСАНИЕ</w:t>
      </w:r>
    </w:p>
    <w:p w:rsidR="000F10D8" w:rsidRPr="000F10D8" w:rsidRDefault="00236333" w:rsidP="000F10D8">
      <w:pPr>
        <w:ind w:right="-18" w:firstLine="708"/>
        <w:jc w:val="both"/>
        <w:rPr>
          <w:rFonts w:ascii="Times New Roman" w:hAnsi="Times New Roman"/>
          <w:b/>
          <w:szCs w:val="24"/>
          <w:lang w:val="bg-BG"/>
        </w:rPr>
      </w:pPr>
      <w:r w:rsidRPr="000F10D8">
        <w:rPr>
          <w:rFonts w:ascii="Times New Roman" w:hAnsi="Times New Roman"/>
          <w:b/>
          <w:bCs/>
        </w:rPr>
        <w:t xml:space="preserve">Предмет на поръчката: </w:t>
      </w:r>
      <w:r w:rsidR="000F10D8" w:rsidRPr="000F10D8">
        <w:rPr>
          <w:rFonts w:ascii="Times New Roman" w:hAnsi="Times New Roman"/>
          <w:b/>
          <w:szCs w:val="24"/>
        </w:rPr>
        <w:t>„</w:t>
      </w:r>
      <w:r w:rsidR="000F10D8" w:rsidRPr="000F10D8">
        <w:rPr>
          <w:rFonts w:ascii="Times New Roman" w:hAnsi="Times New Roman"/>
          <w:b/>
          <w:szCs w:val="24"/>
          <w:lang w:val="bg-BG"/>
        </w:rPr>
        <w:t>Р</w:t>
      </w:r>
      <w:r w:rsidR="000F10D8">
        <w:rPr>
          <w:rFonts w:ascii="Times New Roman" w:hAnsi="Times New Roman"/>
          <w:b/>
          <w:szCs w:val="24"/>
          <w:lang w:val="bg-BG"/>
        </w:rPr>
        <w:t>емонт и текущо техническо обслужване на служебни леки автомобили</w:t>
      </w:r>
      <w:r w:rsidR="000F10D8" w:rsidRPr="000F10D8">
        <w:rPr>
          <w:rFonts w:ascii="Times New Roman" w:hAnsi="Times New Roman"/>
          <w:b/>
          <w:szCs w:val="24"/>
          <w:lang w:val="bg-BG"/>
        </w:rPr>
        <w:t>,</w:t>
      </w:r>
      <w:r w:rsidR="000F10D8">
        <w:rPr>
          <w:rFonts w:ascii="Times New Roman" w:hAnsi="Times New Roman"/>
          <w:b/>
          <w:szCs w:val="24"/>
          <w:lang w:val="bg-BG"/>
        </w:rPr>
        <w:t xml:space="preserve"> товарни автомобили /с изкл. на автомобилите на изплащане</w:t>
      </w:r>
      <w:r w:rsidR="006B1462">
        <w:rPr>
          <w:rFonts w:ascii="Times New Roman" w:hAnsi="Times New Roman"/>
          <w:b/>
          <w:szCs w:val="24"/>
          <w:lang w:val="bg-BG"/>
        </w:rPr>
        <w:t xml:space="preserve"> и/или тези с валиден гаранционнен срок на обслужване/</w:t>
      </w:r>
      <w:r w:rsidR="001304FD">
        <w:rPr>
          <w:rFonts w:ascii="Times New Roman" w:hAnsi="Times New Roman"/>
          <w:b/>
          <w:szCs w:val="24"/>
          <w:lang w:val="bg-BG"/>
        </w:rPr>
        <w:t>и селскостопанска техника и др. транспортно оборудване от този род</w:t>
      </w:r>
      <w:r w:rsidR="006B1462">
        <w:rPr>
          <w:rFonts w:ascii="Times New Roman" w:hAnsi="Times New Roman"/>
          <w:b/>
          <w:szCs w:val="24"/>
          <w:lang w:val="bg-BG"/>
        </w:rPr>
        <w:t xml:space="preserve"> с резервни части и аксесоари, вкл. резревни части и аксесоари, вкл. автостъкла</w:t>
      </w:r>
      <w:r w:rsidR="000F10D8" w:rsidRPr="000F10D8">
        <w:rPr>
          <w:rFonts w:ascii="Times New Roman" w:hAnsi="Times New Roman"/>
          <w:b/>
          <w:szCs w:val="24"/>
          <w:lang w:val="bg-BG"/>
        </w:rPr>
        <w:t xml:space="preserve">, </w:t>
      </w:r>
      <w:r w:rsidR="006B1462">
        <w:rPr>
          <w:rFonts w:ascii="Times New Roman" w:hAnsi="Times New Roman"/>
          <w:b/>
          <w:szCs w:val="24"/>
          <w:lang w:val="bg-BG"/>
        </w:rPr>
        <w:t>смазочни материали, антифриз и др. консумативи предоставени от изпълнителя</w:t>
      </w:r>
      <w:r w:rsidR="000F10D8" w:rsidRPr="000F10D8">
        <w:rPr>
          <w:rFonts w:ascii="Times New Roman" w:hAnsi="Times New Roman"/>
          <w:b/>
          <w:szCs w:val="24"/>
          <w:lang w:val="bg-BG"/>
        </w:rPr>
        <w:t>”</w:t>
      </w:r>
    </w:p>
    <w:p w:rsidR="003C5963" w:rsidRDefault="003C5963" w:rsidP="000F10D8">
      <w:pPr>
        <w:pStyle w:val="Default"/>
        <w:spacing w:after="240"/>
        <w:ind w:firstLine="708"/>
        <w:jc w:val="both"/>
        <w:rPr>
          <w:bCs/>
        </w:rPr>
      </w:pPr>
      <w:r w:rsidRPr="003A6E7F">
        <w:rPr>
          <w:b/>
        </w:rPr>
        <w:t>1.</w:t>
      </w:r>
      <w:r w:rsidR="004572B1" w:rsidRPr="004572B1">
        <w:rPr>
          <w:b/>
        </w:rPr>
        <w:t>Възложител</w:t>
      </w:r>
      <w:r w:rsidR="004572B1">
        <w:t>: ТП „</w:t>
      </w:r>
      <w:r w:rsidR="0077024B">
        <w:t xml:space="preserve">ДЪРЖАВНО ГОРСКО СТОПАНСТВО </w:t>
      </w:r>
      <w:r w:rsidR="00777969">
        <w:t>ДОБРИЧ</w:t>
      </w:r>
      <w:r w:rsidR="004572B1">
        <w:t>” към Северо</w:t>
      </w:r>
      <w:r w:rsidR="00777969">
        <w:t>източно държавно предприятие – Шумен</w:t>
      </w:r>
      <w:r w:rsidR="004572B1">
        <w:t>.</w:t>
      </w:r>
    </w:p>
    <w:p w:rsidR="00E11AD8" w:rsidRDefault="00083F3C" w:rsidP="00D0476C">
      <w:pPr>
        <w:spacing w:after="240"/>
        <w:ind w:left="-142" w:right="-17" w:firstLine="851"/>
        <w:contextualSpacing/>
        <w:jc w:val="both"/>
        <w:rPr>
          <w:rFonts w:ascii="Times New Roman" w:hAnsi="Times New Roman"/>
          <w:bCs/>
          <w:lang w:val="bg-BG"/>
        </w:rPr>
      </w:pPr>
      <w:r w:rsidRPr="00083F3C">
        <w:rPr>
          <w:rFonts w:ascii="Times New Roman" w:hAnsi="Times New Roman"/>
          <w:b/>
          <w:bCs/>
          <w:lang w:val="bg-BG"/>
        </w:rPr>
        <w:t>2.</w:t>
      </w:r>
      <w:r w:rsidR="00E11AD8" w:rsidRPr="00092945">
        <w:rPr>
          <w:rFonts w:ascii="Times New Roman" w:hAnsi="Times New Roman"/>
          <w:b/>
          <w:bCs/>
          <w:lang w:val="bg-BG"/>
        </w:rPr>
        <w:t>Ред за провеждане на обществената поръчка</w:t>
      </w:r>
      <w:r w:rsidR="00E11AD8">
        <w:rPr>
          <w:rFonts w:ascii="Times New Roman" w:hAnsi="Times New Roman"/>
          <w:bCs/>
          <w:lang w:val="bg-BG"/>
        </w:rPr>
        <w:t xml:space="preserve">: </w:t>
      </w:r>
      <w:r w:rsidR="00E11AD8" w:rsidRPr="00C65E8D">
        <w:rPr>
          <w:rFonts w:ascii="Times New Roman" w:hAnsi="Times New Roman"/>
          <w:bCs/>
          <w:lang w:val="bg-BG"/>
        </w:rPr>
        <w:t>по реда на чл.18, ал.1, т.</w:t>
      </w:r>
      <w:r w:rsidR="00CF33ED" w:rsidRPr="00C65E8D">
        <w:rPr>
          <w:rFonts w:ascii="Times New Roman" w:hAnsi="Times New Roman"/>
          <w:bCs/>
          <w:lang w:val="bg-BG"/>
        </w:rPr>
        <w:t>1</w:t>
      </w:r>
      <w:r w:rsidR="00E11AD8" w:rsidRPr="00C65E8D">
        <w:rPr>
          <w:rFonts w:ascii="Times New Roman" w:hAnsi="Times New Roman"/>
          <w:bCs/>
          <w:lang w:val="bg-BG"/>
        </w:rPr>
        <w:t xml:space="preserve"> във връзка с чл.</w:t>
      </w:r>
      <w:r w:rsidR="00CF33ED" w:rsidRPr="00C65E8D">
        <w:rPr>
          <w:rFonts w:ascii="Times New Roman" w:hAnsi="Times New Roman"/>
          <w:bCs/>
          <w:lang w:val="bg-BG"/>
        </w:rPr>
        <w:t>74</w:t>
      </w:r>
      <w:r w:rsidR="00C54BE4" w:rsidRPr="00C65E8D">
        <w:rPr>
          <w:rFonts w:ascii="Times New Roman" w:hAnsi="Times New Roman"/>
          <w:bCs/>
          <w:lang w:val="bg-BG"/>
        </w:rPr>
        <w:t xml:space="preserve"> и чл.99-115 </w:t>
      </w:r>
      <w:r w:rsidR="00E11AD8" w:rsidRPr="00C65E8D">
        <w:rPr>
          <w:rFonts w:ascii="Times New Roman" w:hAnsi="Times New Roman"/>
          <w:bCs/>
          <w:lang w:val="bg-BG"/>
        </w:rPr>
        <w:t>от Закона за общ</w:t>
      </w:r>
      <w:r w:rsidR="00CF33ED" w:rsidRPr="00C65E8D">
        <w:rPr>
          <w:rFonts w:ascii="Times New Roman" w:hAnsi="Times New Roman"/>
          <w:bCs/>
          <w:lang w:val="bg-BG"/>
        </w:rPr>
        <w:t xml:space="preserve">ествените поръчки и </w:t>
      </w:r>
      <w:r w:rsidR="006D3051" w:rsidRPr="00C65E8D">
        <w:rPr>
          <w:rFonts w:ascii="Times New Roman" w:hAnsi="Times New Roman"/>
          <w:bCs/>
          <w:lang w:val="bg-BG"/>
        </w:rPr>
        <w:t>чл.36-61 и чл.68-76 от Правилника за прилагане на Закона за обществените поръчки.</w:t>
      </w:r>
    </w:p>
    <w:p w:rsidR="002A682C" w:rsidRDefault="00236333" w:rsidP="00D0476C">
      <w:pPr>
        <w:spacing w:after="240"/>
        <w:ind w:left="-142" w:right="-17" w:firstLine="851"/>
        <w:contextualSpacing/>
        <w:jc w:val="both"/>
        <w:rPr>
          <w:rFonts w:ascii="Times New Roman" w:hAnsi="Times New Roman"/>
          <w:b/>
          <w:szCs w:val="24"/>
          <w:lang w:val="bg-BG"/>
        </w:rPr>
      </w:pPr>
      <w:r>
        <w:rPr>
          <w:rFonts w:ascii="Times New Roman" w:hAnsi="Times New Roman"/>
          <w:b/>
          <w:szCs w:val="24"/>
          <w:lang w:val="bg-BG"/>
        </w:rPr>
        <w:t>3</w:t>
      </w:r>
      <w:r w:rsidR="00F330F7" w:rsidRPr="003A6E7F">
        <w:rPr>
          <w:rFonts w:ascii="Times New Roman" w:hAnsi="Times New Roman"/>
          <w:b/>
          <w:szCs w:val="24"/>
          <w:lang w:val="bg-BG"/>
        </w:rPr>
        <w:t>.</w:t>
      </w:r>
      <w:r w:rsidR="00F330F7" w:rsidRPr="00236333">
        <w:rPr>
          <w:rFonts w:ascii="Times New Roman" w:hAnsi="Times New Roman"/>
          <w:b/>
          <w:szCs w:val="24"/>
          <w:lang w:val="bg-BG"/>
        </w:rPr>
        <w:t>Срокът за изпълнение</w:t>
      </w:r>
      <w:r w:rsidR="00F330F7" w:rsidRPr="003A6E7F">
        <w:rPr>
          <w:rFonts w:ascii="Times New Roman" w:hAnsi="Times New Roman"/>
          <w:szCs w:val="24"/>
          <w:lang w:val="bg-BG"/>
        </w:rPr>
        <w:t xml:space="preserve"> на поръчката </w:t>
      </w:r>
      <w:r w:rsidR="00F330F7" w:rsidRPr="00B85358">
        <w:rPr>
          <w:rFonts w:ascii="Times New Roman" w:hAnsi="Times New Roman"/>
          <w:szCs w:val="24"/>
          <w:lang w:val="bg-BG"/>
        </w:rPr>
        <w:t>е</w:t>
      </w:r>
      <w:r w:rsidR="00777969">
        <w:rPr>
          <w:rFonts w:ascii="Times New Roman" w:hAnsi="Times New Roman"/>
          <w:b/>
          <w:szCs w:val="24"/>
          <w:lang w:val="bg-BG"/>
        </w:rPr>
        <w:t xml:space="preserve"> 12 /дванадесет</w:t>
      </w:r>
      <w:r>
        <w:rPr>
          <w:rFonts w:ascii="Times New Roman" w:hAnsi="Times New Roman"/>
          <w:b/>
          <w:szCs w:val="24"/>
          <w:lang w:val="bg-BG"/>
        </w:rPr>
        <w:t>/</w:t>
      </w:r>
      <w:r w:rsidR="00777969">
        <w:rPr>
          <w:rFonts w:ascii="Times New Roman" w:hAnsi="Times New Roman"/>
          <w:b/>
          <w:szCs w:val="24"/>
          <w:lang w:val="bg-BG"/>
        </w:rPr>
        <w:t xml:space="preserve"> </w:t>
      </w:r>
      <w:r>
        <w:rPr>
          <w:rFonts w:ascii="Times New Roman" w:hAnsi="Times New Roman"/>
          <w:b/>
          <w:szCs w:val="24"/>
          <w:lang w:val="bg-BG"/>
        </w:rPr>
        <w:t xml:space="preserve">календарни </w:t>
      </w:r>
      <w:r w:rsidR="000910FD" w:rsidRPr="000910FD">
        <w:rPr>
          <w:rFonts w:ascii="Times New Roman" w:hAnsi="Times New Roman"/>
          <w:b/>
          <w:szCs w:val="24"/>
          <w:lang w:val="bg-BG"/>
        </w:rPr>
        <w:t>МЕСЕЦА</w:t>
      </w:r>
      <w:r w:rsidR="00777969">
        <w:rPr>
          <w:rFonts w:ascii="Times New Roman" w:hAnsi="Times New Roman"/>
          <w:b/>
          <w:szCs w:val="24"/>
          <w:lang w:val="bg-BG"/>
        </w:rPr>
        <w:t xml:space="preserve"> </w:t>
      </w:r>
      <w:r w:rsidR="00F80979" w:rsidRPr="00F80979">
        <w:rPr>
          <w:rFonts w:ascii="Times New Roman" w:hAnsi="Times New Roman"/>
          <w:szCs w:val="24"/>
          <w:lang w:val="bg-BG"/>
        </w:rPr>
        <w:t xml:space="preserve">или </w:t>
      </w:r>
      <w:r w:rsidR="00F80979" w:rsidRPr="00F80979">
        <w:rPr>
          <w:rFonts w:ascii="Times New Roman" w:hAnsi="Times New Roman"/>
          <w:b/>
          <w:szCs w:val="24"/>
          <w:lang w:val="bg-BG"/>
        </w:rPr>
        <w:t xml:space="preserve">до </w:t>
      </w:r>
      <w:r w:rsidR="00F80979" w:rsidRPr="00D7699A">
        <w:rPr>
          <w:rFonts w:ascii="Times New Roman" w:hAnsi="Times New Roman"/>
          <w:b/>
          <w:szCs w:val="24"/>
          <w:lang w:val="bg-BG"/>
        </w:rPr>
        <w:t xml:space="preserve">достигане на </w:t>
      </w:r>
      <w:r w:rsidR="000910FD" w:rsidRPr="00D7699A">
        <w:rPr>
          <w:rFonts w:ascii="Times New Roman" w:hAnsi="Times New Roman"/>
          <w:b/>
          <w:szCs w:val="24"/>
          <w:lang w:val="bg-BG"/>
        </w:rPr>
        <w:t>максималната прогнозна стойност, за която е сключен договора,</w:t>
      </w:r>
      <w:r w:rsidR="00F80979" w:rsidRPr="00F80979">
        <w:rPr>
          <w:rFonts w:ascii="Times New Roman" w:hAnsi="Times New Roman"/>
          <w:b/>
          <w:szCs w:val="24"/>
          <w:lang w:val="bg-BG"/>
        </w:rPr>
        <w:t xml:space="preserve"> в зависимост от това кое събитие настъпи първо.</w:t>
      </w:r>
    </w:p>
    <w:p w:rsidR="002A682C" w:rsidRDefault="002A682C" w:rsidP="00D0476C">
      <w:pPr>
        <w:ind w:left="-142" w:right="-17" w:firstLine="851"/>
        <w:contextualSpacing/>
        <w:jc w:val="both"/>
        <w:rPr>
          <w:rFonts w:ascii="Times New Roman" w:hAnsi="Times New Roman"/>
          <w:lang w:val="bg-BG"/>
        </w:rPr>
      </w:pPr>
      <w:r>
        <w:rPr>
          <w:rFonts w:ascii="Times New Roman" w:hAnsi="Times New Roman"/>
          <w:b/>
          <w:szCs w:val="24"/>
          <w:lang w:val="bg-BG"/>
        </w:rPr>
        <w:t xml:space="preserve">4. </w:t>
      </w:r>
      <w:r w:rsidRPr="003A6E7F">
        <w:rPr>
          <w:rFonts w:ascii="Times New Roman" w:hAnsi="Times New Roman"/>
          <w:b/>
        </w:rPr>
        <w:t>П</w:t>
      </w:r>
      <w:r>
        <w:rPr>
          <w:rFonts w:ascii="Times New Roman" w:hAnsi="Times New Roman"/>
          <w:b/>
        </w:rPr>
        <w:t>рогнозна стойност на обществената поръчка без Д</w:t>
      </w:r>
      <w:r w:rsidRPr="003A6E7F">
        <w:rPr>
          <w:rFonts w:ascii="Times New Roman" w:hAnsi="Times New Roman"/>
          <w:b/>
        </w:rPr>
        <w:t xml:space="preserve">ДС: </w:t>
      </w:r>
      <w:r w:rsidR="00777969">
        <w:rPr>
          <w:rFonts w:ascii="Times New Roman" w:hAnsi="Times New Roman"/>
          <w:b/>
          <w:lang w:val="bg-BG"/>
        </w:rPr>
        <w:t>42</w:t>
      </w:r>
      <w:r w:rsidR="006949A0">
        <w:rPr>
          <w:rFonts w:ascii="Times New Roman" w:hAnsi="Times New Roman"/>
          <w:b/>
          <w:lang w:val="bg-BG"/>
        </w:rPr>
        <w:t>000</w:t>
      </w:r>
      <w:r w:rsidRPr="00800460">
        <w:rPr>
          <w:rFonts w:ascii="Times New Roman" w:hAnsi="Times New Roman"/>
          <w:b/>
        </w:rPr>
        <w:t xml:space="preserve">.00 лв. </w:t>
      </w:r>
      <w:r w:rsidRPr="00800460">
        <w:rPr>
          <w:rFonts w:ascii="Times New Roman" w:hAnsi="Times New Roman"/>
        </w:rPr>
        <w:t>(</w:t>
      </w:r>
      <w:proofErr w:type="gramStart"/>
      <w:r w:rsidR="00777969">
        <w:rPr>
          <w:rFonts w:ascii="Times New Roman" w:hAnsi="Times New Roman"/>
          <w:lang w:val="bg-BG"/>
        </w:rPr>
        <w:t>четиредесет</w:t>
      </w:r>
      <w:proofErr w:type="gramEnd"/>
      <w:r w:rsidR="00777969">
        <w:rPr>
          <w:rFonts w:ascii="Times New Roman" w:hAnsi="Times New Roman"/>
          <w:lang w:val="bg-BG"/>
        </w:rPr>
        <w:t xml:space="preserve"> и две</w:t>
      </w:r>
      <w:r w:rsidR="006949A0">
        <w:rPr>
          <w:rFonts w:ascii="Times New Roman" w:hAnsi="Times New Roman"/>
          <w:lang w:val="bg-BG"/>
        </w:rPr>
        <w:t xml:space="preserve"> хиляди </w:t>
      </w:r>
      <w:r>
        <w:rPr>
          <w:rFonts w:ascii="Times New Roman" w:hAnsi="Times New Roman"/>
        </w:rPr>
        <w:t xml:space="preserve"> лева</w:t>
      </w:r>
      <w:r w:rsidRPr="00800460">
        <w:rPr>
          <w:rFonts w:ascii="Times New Roman" w:hAnsi="Times New Roman"/>
        </w:rPr>
        <w:t>), без ДДС.</w:t>
      </w:r>
    </w:p>
    <w:p w:rsidR="002A682C" w:rsidRPr="00900909" w:rsidRDefault="00F80979" w:rsidP="00D0476C">
      <w:pPr>
        <w:ind w:left="-142" w:right="-18" w:firstLine="850"/>
        <w:contextualSpacing/>
        <w:jc w:val="both"/>
        <w:rPr>
          <w:rFonts w:ascii="Times New Roman" w:hAnsi="Times New Roman"/>
          <w:b/>
          <w:szCs w:val="24"/>
          <w:lang w:val="bg-BG"/>
        </w:rPr>
      </w:pPr>
      <w:proofErr w:type="gramStart"/>
      <w:r>
        <w:rPr>
          <w:rFonts w:ascii="Times New Roman" w:hAnsi="Times New Roman"/>
          <w:b/>
        </w:rPr>
        <w:t>5.</w:t>
      </w:r>
      <w:r w:rsidR="002A682C">
        <w:rPr>
          <w:rFonts w:ascii="Times New Roman" w:hAnsi="Times New Roman"/>
          <w:b/>
          <w:szCs w:val="24"/>
          <w:lang w:val="bg-BG"/>
        </w:rPr>
        <w:t>Място на изпълнение на договора – Сервизна база /бази/ на Изпълнителя</w:t>
      </w:r>
      <w:r w:rsidR="006949A0">
        <w:rPr>
          <w:rFonts w:ascii="Times New Roman" w:hAnsi="Times New Roman"/>
          <w:b/>
          <w:szCs w:val="24"/>
          <w:lang w:val="bg-BG"/>
        </w:rPr>
        <w:t>,</w:t>
      </w:r>
      <w:r w:rsidR="00777969">
        <w:rPr>
          <w:rFonts w:ascii="Times New Roman" w:hAnsi="Times New Roman"/>
          <w:b/>
          <w:szCs w:val="24"/>
          <w:lang w:val="bg-BG"/>
        </w:rPr>
        <w:t xml:space="preserve"> </w:t>
      </w:r>
      <w:r w:rsidR="006949A0">
        <w:rPr>
          <w:rFonts w:ascii="Times New Roman" w:hAnsi="Times New Roman"/>
          <w:b/>
          <w:szCs w:val="24"/>
          <w:lang w:val="bg-BG"/>
        </w:rPr>
        <w:t>нах</w:t>
      </w:r>
      <w:r w:rsidR="00777969">
        <w:rPr>
          <w:rFonts w:ascii="Times New Roman" w:hAnsi="Times New Roman"/>
          <w:b/>
          <w:szCs w:val="24"/>
          <w:lang w:val="bg-BG"/>
        </w:rPr>
        <w:t>одящ се на територията на гр.</w:t>
      </w:r>
      <w:proofErr w:type="gramEnd"/>
      <w:r w:rsidR="00777969">
        <w:rPr>
          <w:rFonts w:ascii="Times New Roman" w:hAnsi="Times New Roman"/>
          <w:b/>
          <w:szCs w:val="24"/>
          <w:lang w:val="bg-BG"/>
        </w:rPr>
        <w:t xml:space="preserve"> Добрич</w:t>
      </w:r>
      <w:r w:rsidR="00666163">
        <w:rPr>
          <w:rFonts w:ascii="Times New Roman" w:hAnsi="Times New Roman"/>
          <w:b/>
          <w:szCs w:val="24"/>
          <w:lang w:val="bg-BG"/>
        </w:rPr>
        <w:t xml:space="preserve">. </w:t>
      </w:r>
      <w:r w:rsidR="00A25A43">
        <w:rPr>
          <w:rFonts w:ascii="Times New Roman" w:hAnsi="Times New Roman"/>
          <w:b/>
          <w:szCs w:val="24"/>
          <w:lang w:val="bg-BG"/>
        </w:rPr>
        <w:t>При необходимост да извозва аварирали автомобили в горски територии до сервиза.</w:t>
      </w:r>
    </w:p>
    <w:p w:rsidR="000F36A0" w:rsidRDefault="00800460" w:rsidP="00D0476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contextualSpacing/>
        <w:jc w:val="both"/>
        <w:rPr>
          <w:rFonts w:ascii="Times New Roman" w:hAnsi="Times New Roman"/>
        </w:rPr>
      </w:pPr>
      <w:r>
        <w:rPr>
          <w:rFonts w:ascii="Times New Roman" w:hAnsi="Times New Roman"/>
          <w:b/>
        </w:rPr>
        <w:tab/>
      </w:r>
      <w:r w:rsidR="001A1C99">
        <w:rPr>
          <w:rFonts w:ascii="Times New Roman" w:hAnsi="Times New Roman"/>
          <w:b/>
        </w:rPr>
        <w:tab/>
      </w:r>
      <w:r w:rsidR="002A682C">
        <w:rPr>
          <w:rFonts w:ascii="Times New Roman" w:hAnsi="Times New Roman"/>
          <w:b/>
        </w:rPr>
        <w:t>6. Критерий за оценка: икономически най-изгодна оферта</w:t>
      </w:r>
      <w:r w:rsidR="002A682C">
        <w:rPr>
          <w:rFonts w:ascii="Times New Roman" w:hAnsi="Times New Roman"/>
        </w:rPr>
        <w:t xml:space="preserve"> въз основа на критерий за възлагане съгласно чл.70, ал.2, т.1 от ЗОП „най-ниска цена”.</w:t>
      </w:r>
    </w:p>
    <w:p w:rsidR="002A682C" w:rsidRPr="002A682C" w:rsidRDefault="002A682C" w:rsidP="00D0476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contextualSpacing/>
        <w:jc w:val="both"/>
        <w:rPr>
          <w:rFonts w:ascii="Times New Roman" w:hAnsi="Times New Roman"/>
        </w:rPr>
      </w:pPr>
      <w:r>
        <w:rPr>
          <w:rFonts w:ascii="Times New Roman" w:hAnsi="Times New Roman"/>
        </w:rPr>
        <w:tab/>
      </w:r>
      <w:r>
        <w:rPr>
          <w:rFonts w:ascii="Times New Roman" w:hAnsi="Times New Roman"/>
        </w:rPr>
        <w:tab/>
      </w:r>
      <w:r w:rsidRPr="002A682C">
        <w:rPr>
          <w:rFonts w:ascii="Times New Roman" w:hAnsi="Times New Roman"/>
          <w:b/>
        </w:rPr>
        <w:t xml:space="preserve">7. </w:t>
      </w:r>
      <w:r>
        <w:rPr>
          <w:rFonts w:ascii="Times New Roman" w:hAnsi="Times New Roman"/>
          <w:b/>
        </w:rPr>
        <w:t xml:space="preserve">Подаване на офертите: </w:t>
      </w:r>
      <w:r w:rsidRPr="002A682C">
        <w:rPr>
          <w:rFonts w:ascii="Times New Roman" w:hAnsi="Times New Roman"/>
        </w:rPr>
        <w:t xml:space="preserve">заинтересованите лица могат да участват само </w:t>
      </w:r>
      <w:r>
        <w:rPr>
          <w:rFonts w:ascii="Times New Roman" w:hAnsi="Times New Roman"/>
        </w:rPr>
        <w:t>с една оферта. Не се допускат варианти. Срокът за подаване на офертата е съгласно Обявлението за поръчка. Всеки участник</w:t>
      </w:r>
      <w:r w:rsidR="00BF7D93">
        <w:rPr>
          <w:rFonts w:ascii="Times New Roman" w:hAnsi="Times New Roman"/>
        </w:rPr>
        <w:t xml:space="preserve"> следва да осигури своевременното получаване на офертата от възложителя и когато офертата се представя чрез пощенска или друга куриерска услуга, същата следва да е постъпила в деловодството на ТП ДГС </w:t>
      </w:r>
      <w:r w:rsidR="00777969">
        <w:rPr>
          <w:rFonts w:ascii="Times New Roman" w:hAnsi="Times New Roman"/>
        </w:rPr>
        <w:t>Добрич</w:t>
      </w:r>
      <w:r w:rsidR="00BF7D93">
        <w:rPr>
          <w:rFonts w:ascii="Times New Roman" w:hAnsi="Times New Roman"/>
        </w:rPr>
        <w:t xml:space="preserve"> преди посочения краен срок за приемане на оферти, като в противен случай офертата не се приема и се връща на подателя.</w:t>
      </w:r>
    </w:p>
    <w:p w:rsidR="00BF7D93" w:rsidRDefault="00BF7D93"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 xml:space="preserve">8. Място на подаване на офертите: </w:t>
      </w:r>
      <w:r>
        <w:rPr>
          <w:rFonts w:ascii="Times New Roman" w:hAnsi="Times New Roman"/>
        </w:rPr>
        <w:t>Офертата се представя от участника или от упълномощен от него представител в запечатана непрозрачна опаковка, лично или чрез пощенска или друга куриерска услугас препоръчана пратка с обратна разписка на адрес: гр.</w:t>
      </w:r>
      <w:r w:rsidR="00777969">
        <w:rPr>
          <w:rFonts w:ascii="Times New Roman" w:hAnsi="Times New Roman"/>
        </w:rPr>
        <w:t>Добрич</w:t>
      </w:r>
      <w:r>
        <w:rPr>
          <w:rFonts w:ascii="Times New Roman" w:hAnsi="Times New Roman"/>
        </w:rPr>
        <w:t xml:space="preserve">, </w:t>
      </w:r>
      <w:r w:rsidR="00A25A43">
        <w:rPr>
          <w:rFonts w:ascii="Times New Roman" w:hAnsi="Times New Roman"/>
        </w:rPr>
        <w:t>у</w:t>
      </w:r>
      <w:r>
        <w:rPr>
          <w:rFonts w:ascii="Times New Roman" w:hAnsi="Times New Roman"/>
        </w:rPr>
        <w:t>л.”</w:t>
      </w:r>
      <w:r w:rsidR="00777969">
        <w:rPr>
          <w:rFonts w:ascii="Times New Roman" w:hAnsi="Times New Roman"/>
        </w:rPr>
        <w:t>Марин Дринов</w:t>
      </w:r>
      <w:r>
        <w:rPr>
          <w:rFonts w:ascii="Times New Roman" w:hAnsi="Times New Roman"/>
        </w:rPr>
        <w:t>” №</w:t>
      </w:r>
      <w:r w:rsidR="00777969">
        <w:rPr>
          <w:rFonts w:ascii="Times New Roman" w:hAnsi="Times New Roman"/>
        </w:rPr>
        <w:t>5, ПК 9300.</w:t>
      </w:r>
    </w:p>
    <w:p w:rsidR="00BF7D93" w:rsidRDefault="00BF7D93"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BF7D93">
        <w:rPr>
          <w:rFonts w:ascii="Times New Roman" w:hAnsi="Times New Roman"/>
          <w:b/>
        </w:rPr>
        <w:t xml:space="preserve">9. </w:t>
      </w:r>
      <w:r>
        <w:rPr>
          <w:rFonts w:ascii="Times New Roman" w:hAnsi="Times New Roman"/>
          <w:b/>
        </w:rPr>
        <w:t xml:space="preserve">Дата, час и място на отваряне на офертите: </w:t>
      </w:r>
      <w:r>
        <w:rPr>
          <w:rFonts w:ascii="Times New Roman" w:hAnsi="Times New Roman"/>
        </w:rPr>
        <w:t>О</w:t>
      </w:r>
      <w:r w:rsidRPr="00BF7D93">
        <w:rPr>
          <w:rFonts w:ascii="Times New Roman" w:hAnsi="Times New Roman"/>
        </w:rPr>
        <w:t xml:space="preserve">фертите </w:t>
      </w:r>
      <w:r>
        <w:rPr>
          <w:rFonts w:ascii="Times New Roman" w:hAnsi="Times New Roman"/>
        </w:rPr>
        <w:t xml:space="preserve">ще бъдат отворени, разгледани, оценени и класирани от комисия, която ще започне работа в часа и на датата, посочени в Обявлението за поръчка. При промяна на датата и часа на отварянето им участниците се уведомяват чрез профила на купувача най-малко 48 часа преди новоопределения час. Отварянето ще се извърши в административната сграда на ТП ДГС </w:t>
      </w:r>
      <w:r w:rsidR="00777969">
        <w:rPr>
          <w:rFonts w:ascii="Times New Roman" w:hAnsi="Times New Roman"/>
        </w:rPr>
        <w:t>Дорбич</w:t>
      </w:r>
      <w:r>
        <w:rPr>
          <w:rFonts w:ascii="Times New Roman" w:hAnsi="Times New Roman"/>
        </w:rPr>
        <w:t>, находяща се в</w:t>
      </w:r>
      <w:r w:rsidR="00777969">
        <w:rPr>
          <w:rFonts w:ascii="Times New Roman" w:hAnsi="Times New Roman"/>
        </w:rPr>
        <w:t xml:space="preserve"> </w:t>
      </w:r>
      <w:r>
        <w:rPr>
          <w:rFonts w:ascii="Times New Roman" w:hAnsi="Times New Roman"/>
        </w:rPr>
        <w:t>гр.</w:t>
      </w:r>
      <w:r w:rsidR="00777969">
        <w:rPr>
          <w:rFonts w:ascii="Times New Roman" w:hAnsi="Times New Roman"/>
        </w:rPr>
        <w:t>Добрич</w:t>
      </w:r>
      <w:r>
        <w:rPr>
          <w:rFonts w:ascii="Times New Roman" w:hAnsi="Times New Roman"/>
        </w:rPr>
        <w:t xml:space="preserve">, </w:t>
      </w:r>
      <w:r w:rsidR="00A25A43">
        <w:rPr>
          <w:rFonts w:ascii="Times New Roman" w:hAnsi="Times New Roman"/>
        </w:rPr>
        <w:t>у</w:t>
      </w:r>
      <w:r>
        <w:rPr>
          <w:rFonts w:ascii="Times New Roman" w:hAnsi="Times New Roman"/>
        </w:rPr>
        <w:t>л.”</w:t>
      </w:r>
      <w:r w:rsidR="00777969">
        <w:rPr>
          <w:rFonts w:ascii="Times New Roman" w:hAnsi="Times New Roman"/>
        </w:rPr>
        <w:t>Марин Дринов</w:t>
      </w:r>
      <w:r>
        <w:rPr>
          <w:rFonts w:ascii="Times New Roman" w:hAnsi="Times New Roman"/>
        </w:rPr>
        <w:t>” №</w:t>
      </w:r>
      <w:r w:rsidR="00777969">
        <w:rPr>
          <w:rFonts w:ascii="Times New Roman" w:hAnsi="Times New Roman"/>
        </w:rPr>
        <w:t>5</w:t>
      </w:r>
      <w:r>
        <w:rPr>
          <w:rFonts w:ascii="Times New Roman" w:hAnsi="Times New Roman"/>
        </w:rPr>
        <w:t xml:space="preserve"> и на него могат да присъстват участниците в обществената поръчка или техни упълномощени представители.</w:t>
      </w:r>
    </w:p>
    <w:p w:rsidR="00BF7D93" w:rsidRDefault="00BF7D93"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 xml:space="preserve">10. Критерий за подбор и минимални изисквания, на които трябва да отговарят участниците: </w:t>
      </w:r>
      <w:r>
        <w:rPr>
          <w:rFonts w:ascii="Times New Roman" w:hAnsi="Times New Roman"/>
        </w:rPr>
        <w:t xml:space="preserve">същите се съдържат в Раздел </w:t>
      </w:r>
      <w:r>
        <w:rPr>
          <w:rFonts w:ascii="Times New Roman" w:hAnsi="Times New Roman"/>
          <w:lang w:val="en-US"/>
        </w:rPr>
        <w:t>II</w:t>
      </w:r>
      <w:r>
        <w:rPr>
          <w:rFonts w:ascii="Times New Roman" w:hAnsi="Times New Roman"/>
        </w:rPr>
        <w:t xml:space="preserve"> от настоящата документация за участие.</w:t>
      </w:r>
    </w:p>
    <w:p w:rsidR="002D0ECC" w:rsidRDefault="00BF7D93"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BF7D93">
        <w:rPr>
          <w:rFonts w:ascii="Times New Roman" w:hAnsi="Times New Roman"/>
          <w:b/>
        </w:rPr>
        <w:t xml:space="preserve">11. </w:t>
      </w:r>
      <w:r w:rsidR="002D0ECC">
        <w:rPr>
          <w:rFonts w:ascii="Times New Roman" w:hAnsi="Times New Roman"/>
          <w:b/>
        </w:rPr>
        <w:t>Обхват и изисквания</w:t>
      </w:r>
      <w:r w:rsidR="002D0ECC">
        <w:rPr>
          <w:rFonts w:ascii="Times New Roman" w:hAnsi="Times New Roman"/>
        </w:rPr>
        <w:t xml:space="preserve"> на дейностите, предмет на поръчката, се съдържат в Техническата спецификация, неразделна част от настоящата документация за участие.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 xml:space="preserve">12. Изискване за съдържание на офертата </w:t>
      </w:r>
      <w:r>
        <w:rPr>
          <w:rFonts w:ascii="Times New Roman" w:hAnsi="Times New Roman"/>
        </w:rPr>
        <w:t xml:space="preserve">се съдържа в Раздел </w:t>
      </w:r>
      <w:r>
        <w:rPr>
          <w:rFonts w:ascii="Times New Roman" w:hAnsi="Times New Roman"/>
          <w:lang w:val="en-US"/>
        </w:rPr>
        <w:t>III</w:t>
      </w:r>
      <w:r>
        <w:rPr>
          <w:rFonts w:ascii="Times New Roman" w:hAnsi="Times New Roman"/>
        </w:rPr>
        <w:t xml:space="preserve"> от настоящата документация за участие.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t>13. Образците и проектът на договора:</w:t>
      </w:r>
      <w:r>
        <w:rPr>
          <w:rFonts w:ascii="Times New Roman" w:hAnsi="Times New Roman"/>
        </w:rPr>
        <w:t xml:space="preserve"> приложени към настоящата документация за участие.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lastRenderedPageBreak/>
        <w:tab/>
      </w:r>
      <w:r>
        <w:rPr>
          <w:rFonts w:ascii="Times New Roman" w:hAnsi="Times New Roman"/>
        </w:rPr>
        <w:tab/>
      </w:r>
      <w:r w:rsidRPr="002D0ECC">
        <w:rPr>
          <w:rFonts w:ascii="Times New Roman" w:hAnsi="Times New Roman"/>
          <w:b/>
        </w:rPr>
        <w:t xml:space="preserve">14. </w:t>
      </w:r>
      <w:r>
        <w:rPr>
          <w:rFonts w:ascii="Times New Roman" w:hAnsi="Times New Roman"/>
          <w:b/>
        </w:rPr>
        <w:t xml:space="preserve">Срок на валидност на офертите: </w:t>
      </w:r>
      <w:r>
        <w:rPr>
          <w:rFonts w:ascii="Times New Roman" w:hAnsi="Times New Roman"/>
        </w:rPr>
        <w:t>90 /деветдесет/ дни, считано от крайния срок за подаване на офертите.</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Pr="002D0ECC">
        <w:rPr>
          <w:rFonts w:ascii="Times New Roman" w:hAnsi="Times New Roman"/>
          <w:b/>
        </w:rPr>
        <w:t xml:space="preserve">15. </w:t>
      </w:r>
      <w:r>
        <w:rPr>
          <w:rFonts w:ascii="Times New Roman" w:hAnsi="Times New Roman"/>
          <w:b/>
        </w:rPr>
        <w:t xml:space="preserve">Гаранция за изпълнение на договора: </w:t>
      </w:r>
      <w:r>
        <w:rPr>
          <w:rFonts w:ascii="Times New Roman" w:hAnsi="Times New Roman"/>
        </w:rPr>
        <w:t xml:space="preserve">в размер на </w:t>
      </w:r>
      <w:r w:rsidR="006C03F8">
        <w:rPr>
          <w:rFonts w:ascii="Times New Roman" w:hAnsi="Times New Roman"/>
        </w:rPr>
        <w:t>3</w:t>
      </w:r>
      <w:r>
        <w:rPr>
          <w:rFonts w:ascii="Times New Roman" w:hAnsi="Times New Roman"/>
        </w:rPr>
        <w:t xml:space="preserve"> % /</w:t>
      </w:r>
      <w:r w:rsidR="006C03F8">
        <w:rPr>
          <w:rFonts w:ascii="Times New Roman" w:hAnsi="Times New Roman"/>
        </w:rPr>
        <w:t>три</w:t>
      </w:r>
      <w:r>
        <w:rPr>
          <w:rFonts w:ascii="Times New Roman" w:hAnsi="Times New Roman"/>
        </w:rPr>
        <w:t xml:space="preserve"> на сто/ от стойностт</w:t>
      </w:r>
      <w:r w:rsidR="000F36A0">
        <w:rPr>
          <w:rFonts w:ascii="Times New Roman" w:hAnsi="Times New Roman"/>
        </w:rPr>
        <w:t>а на договора без ДДС, а именно 1260 лв.</w:t>
      </w:r>
      <w:r>
        <w:rPr>
          <w:rFonts w:ascii="Times New Roman" w:hAnsi="Times New Roman"/>
        </w:rPr>
        <w:t xml:space="preserve"> /</w:t>
      </w:r>
      <w:r w:rsidR="000F36A0">
        <w:rPr>
          <w:rFonts w:ascii="Times New Roman" w:hAnsi="Times New Roman"/>
        </w:rPr>
        <w:t>хиляда двеста и шестдесет</w:t>
      </w:r>
      <w:r w:rsidR="006C03F8">
        <w:rPr>
          <w:rFonts w:ascii="Times New Roman" w:hAnsi="Times New Roman"/>
        </w:rPr>
        <w:t xml:space="preserve"> лева</w:t>
      </w:r>
      <w:r>
        <w:rPr>
          <w:rFonts w:ascii="Times New Roman" w:hAnsi="Times New Roman"/>
        </w:rPr>
        <w:t>/.</w:t>
      </w:r>
    </w:p>
    <w:p w:rsidR="002D0ECC" w:rsidRDefault="002D0ECC"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15.1</w:t>
      </w:r>
      <w:r w:rsidR="005154B6">
        <w:rPr>
          <w:rFonts w:ascii="Times New Roman" w:hAnsi="Times New Roman"/>
        </w:rPr>
        <w:t>.</w:t>
      </w:r>
      <w:r>
        <w:rPr>
          <w:rFonts w:ascii="Times New Roman" w:hAnsi="Times New Roman"/>
        </w:rPr>
        <w:t xml:space="preserve"> Гаранцията за изпълнение на договора може да се представи под формата на:</w:t>
      </w:r>
    </w:p>
    <w:p w:rsidR="002D0ECC" w:rsidRDefault="00777969"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002D0ECC">
        <w:rPr>
          <w:rFonts w:ascii="Times New Roman" w:hAnsi="Times New Roman"/>
        </w:rPr>
        <w:t>- банкова гаранция /изготвя се по образец на банката, която я издава, при условие, че в гаранцията са вписани условията на възложителя/;</w:t>
      </w:r>
    </w:p>
    <w:p w:rsidR="002D0ECC" w:rsidRPr="004C6CF4" w:rsidRDefault="00777969"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rPr>
        <w:tab/>
      </w:r>
      <w:r>
        <w:rPr>
          <w:rFonts w:ascii="Times New Roman" w:hAnsi="Times New Roman"/>
        </w:rPr>
        <w:tab/>
      </w:r>
      <w:r w:rsidR="002D0ECC">
        <w:rPr>
          <w:rFonts w:ascii="Times New Roman" w:hAnsi="Times New Roman"/>
        </w:rPr>
        <w:t xml:space="preserve">- парична сума, преведена по следната банкова сметка на ТП ДГС </w:t>
      </w:r>
      <w:r>
        <w:rPr>
          <w:rFonts w:ascii="Times New Roman" w:hAnsi="Times New Roman"/>
        </w:rPr>
        <w:t>Добрич</w:t>
      </w:r>
      <w:r w:rsidR="002D0ECC" w:rsidRPr="002D0ECC">
        <w:rPr>
          <w:rFonts w:ascii="Times New Roman" w:hAnsi="Times New Roman"/>
        </w:rPr>
        <w:t xml:space="preserve">: </w:t>
      </w:r>
      <w:r>
        <w:rPr>
          <w:rFonts w:ascii="Times New Roman" w:hAnsi="Times New Roman"/>
          <w:b/>
        </w:rPr>
        <w:t>ИНТЕРНЕШЪНЪЛ АСЕТ БАНК</w:t>
      </w:r>
      <w:r w:rsidR="002D0ECC" w:rsidRPr="002D0ECC">
        <w:rPr>
          <w:rFonts w:ascii="Times New Roman" w:hAnsi="Times New Roman"/>
          <w:b/>
          <w:lang w:val="ru-RU"/>
        </w:rPr>
        <w:t>,</w:t>
      </w:r>
      <w:r>
        <w:rPr>
          <w:rFonts w:ascii="Times New Roman" w:hAnsi="Times New Roman"/>
          <w:b/>
          <w:lang w:val="ru-RU"/>
        </w:rPr>
        <w:t xml:space="preserve"> </w:t>
      </w:r>
      <w:r w:rsidR="002D0ECC" w:rsidRPr="002D0ECC">
        <w:rPr>
          <w:rFonts w:ascii="Times New Roman" w:hAnsi="Times New Roman"/>
          <w:b/>
          <w:lang w:val="en-US"/>
        </w:rPr>
        <w:t>IBAN: BG</w:t>
      </w:r>
      <w:r>
        <w:rPr>
          <w:rFonts w:ascii="Times New Roman" w:hAnsi="Times New Roman"/>
          <w:b/>
          <w:lang w:val="en-US"/>
        </w:rPr>
        <w:t>20IABG74951</w:t>
      </w:r>
      <w:r w:rsidR="006A7C8A">
        <w:rPr>
          <w:rFonts w:ascii="Times New Roman" w:hAnsi="Times New Roman"/>
          <w:b/>
          <w:lang w:val="en-US"/>
        </w:rPr>
        <w:t>000699100</w:t>
      </w:r>
      <w:r w:rsidR="002D0ECC" w:rsidRPr="002D0ECC">
        <w:rPr>
          <w:rFonts w:ascii="Times New Roman" w:hAnsi="Times New Roman"/>
          <w:b/>
          <w:lang w:val="en-US"/>
        </w:rPr>
        <w:t>, BIC:</w:t>
      </w:r>
      <w:r w:rsidR="006A7C8A">
        <w:rPr>
          <w:rFonts w:ascii="Times New Roman" w:hAnsi="Times New Roman"/>
          <w:b/>
          <w:lang w:val="en-US"/>
        </w:rPr>
        <w:t>IABGBGSF</w:t>
      </w:r>
    </w:p>
    <w:p w:rsidR="002D0ECC" w:rsidRDefault="006A7C8A"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lang w:val="en-US"/>
        </w:rPr>
        <w:tab/>
      </w:r>
      <w:r>
        <w:rPr>
          <w:rFonts w:ascii="Times New Roman" w:hAnsi="Times New Roman"/>
          <w:lang w:val="en-US"/>
        </w:rPr>
        <w:tab/>
      </w:r>
      <w:r w:rsidR="00E54707">
        <w:rPr>
          <w:rFonts w:ascii="Times New Roman" w:hAnsi="Times New Roman"/>
        </w:rPr>
        <w:t>- застраховка, която обезпечава изпълнението чрез покритие на отговорността на изпълнителя.</w:t>
      </w:r>
    </w:p>
    <w:p w:rsidR="00E54707" w:rsidRDefault="00E54707"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Участникът, определен за изпълнител, избира сам формата на гаранция за изпълнение.</w:t>
      </w:r>
    </w:p>
    <w:p w:rsidR="005154B6" w:rsidRDefault="005154B6"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00964261">
        <w:rPr>
          <w:rFonts w:ascii="Times New Roman" w:hAnsi="Times New Roman"/>
        </w:rPr>
        <w:t>15.2</w:t>
      </w:r>
      <w:r>
        <w:rPr>
          <w:rFonts w:ascii="Times New Roman" w:hAnsi="Times New Roman"/>
        </w:rPr>
        <w:t>.</w:t>
      </w:r>
      <w:r w:rsidR="00964261">
        <w:rPr>
          <w:rFonts w:ascii="Times New Roman" w:hAnsi="Times New Roman"/>
        </w:rPr>
        <w:t xml:space="preserve"> Когато участникът избере гаранцията за изпълнение на договора да бъде банкова гаранция, тогава това трябва да бъде безусловна и неотменима банкова гаранция, в полза на ТП ДГС </w:t>
      </w:r>
      <w:r w:rsidR="00152835">
        <w:rPr>
          <w:rFonts w:ascii="Times New Roman" w:hAnsi="Times New Roman"/>
        </w:rPr>
        <w:t>Добрич</w:t>
      </w:r>
      <w:r w:rsidR="00964261">
        <w:rPr>
          <w:rFonts w:ascii="Times New Roman" w:hAnsi="Times New Roman"/>
        </w:rPr>
        <w:t xml:space="preserve"> и със срок на валидност – срока за изпълнение на договора. В случай, че банковата гаранция е издадена от чуждестранна банка, тя трябва да бъде авизирана чрез българска банка, която да потвърди автентичността на съобщението.</w:t>
      </w:r>
    </w:p>
    <w:p w:rsidR="00964261" w:rsidRDefault="00964261"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15.3. Ако избраният изпълнител избере да изпълни задълженията си за предоставяне на гаранция за изпълнение чрез сключване на застраховка, той трябва да предостави валидни застрахователни полици, които покриват единствено рисковете, свързани с реализацията</w:t>
      </w:r>
      <w:r w:rsidR="009729F9">
        <w:rPr>
          <w:rFonts w:ascii="Times New Roman" w:hAnsi="Times New Roman"/>
        </w:rPr>
        <w:t xml:space="preserve"> на договора, и не могат да бъдат използвани за обезпечаване отговорността на изпълнителя по друг договор.</w:t>
      </w:r>
    </w:p>
    <w:p w:rsidR="009729F9" w:rsidRDefault="009729F9"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 xml:space="preserve">15.4. </w:t>
      </w:r>
      <w:r w:rsidR="00A94498">
        <w:rPr>
          <w:rFonts w:ascii="Times New Roman" w:hAnsi="Times New Roman"/>
        </w:rPr>
        <w:t xml:space="preserve">Гаранцията под формата на парична сума или </w:t>
      </w:r>
      <w:r w:rsidR="004C6CF4">
        <w:rPr>
          <w:rFonts w:ascii="Times New Roman" w:hAnsi="Times New Roman"/>
        </w:rPr>
        <w:t>б</w:t>
      </w:r>
      <w:r w:rsidR="00A94498">
        <w:rPr>
          <w:rFonts w:ascii="Times New Roman" w:hAnsi="Times New Roman"/>
        </w:rPr>
        <w:t>анкова гаранция може да се предостави от името на изпълнителя за сметка на трето лице – гарант.</w:t>
      </w:r>
    </w:p>
    <w:p w:rsidR="00A94498" w:rsidRDefault="00A94498"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15.5. Условията и сроковете на задържане или освобождаване на гаранцията за изпълнение се уреждат в договора за обществена поръчка.</w:t>
      </w:r>
    </w:p>
    <w:p w:rsidR="00A94498" w:rsidRDefault="00A94498" w:rsidP="002D0EC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b/>
        </w:rPr>
        <w:t>16</w:t>
      </w:r>
      <w:r w:rsidRPr="002D0ECC">
        <w:rPr>
          <w:rFonts w:ascii="Times New Roman" w:hAnsi="Times New Roman"/>
          <w:b/>
        </w:rPr>
        <w:t xml:space="preserve">. </w:t>
      </w:r>
      <w:r>
        <w:rPr>
          <w:rFonts w:ascii="Times New Roman" w:hAnsi="Times New Roman"/>
          <w:b/>
        </w:rPr>
        <w:t xml:space="preserve">Документи за сключване на договор: </w:t>
      </w:r>
      <w:r>
        <w:rPr>
          <w:rFonts w:ascii="Times New Roman" w:hAnsi="Times New Roman"/>
        </w:rPr>
        <w:t>съгласно чл.112 от ЗОП.</w:t>
      </w:r>
    </w:p>
    <w:p w:rsidR="002D0ECC" w:rsidRP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u w:val="single"/>
        </w:rPr>
      </w:pPr>
      <w:r>
        <w:rPr>
          <w:rFonts w:ascii="Times New Roman" w:hAnsi="Times New Roman"/>
        </w:rPr>
        <w:tab/>
      </w:r>
      <w:r>
        <w:rPr>
          <w:rFonts w:ascii="Times New Roman" w:hAnsi="Times New Roman"/>
        </w:rPr>
        <w:tab/>
        <w:t xml:space="preserve">16.1. </w:t>
      </w:r>
      <w:r w:rsidRPr="00A94498">
        <w:rPr>
          <w:rFonts w:ascii="Times New Roman" w:hAnsi="Times New Roman"/>
          <w:b/>
          <w:u w:val="single"/>
        </w:rPr>
        <w:t>Преди подписването на договора, изпълнителят следва да представи:</w:t>
      </w:r>
    </w:p>
    <w:p w:rsidR="00A94498" w:rsidRDefault="00152835"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00A94498">
        <w:rPr>
          <w:rFonts w:ascii="Times New Roman" w:hAnsi="Times New Roman"/>
        </w:rPr>
        <w:t>- Свидетелства за съдимост на лицата, които представляват участника, членовете на управителни и надзо</w:t>
      </w:r>
      <w:r w:rsidR="004C6CF4">
        <w:rPr>
          <w:rFonts w:ascii="Times New Roman" w:hAnsi="Times New Roman"/>
        </w:rPr>
        <w:t>р</w:t>
      </w:r>
      <w:r w:rsidR="00A94498">
        <w:rPr>
          <w:rFonts w:ascii="Times New Roman" w:hAnsi="Times New Roman"/>
        </w:rPr>
        <w:t>ни органи и за други лица, които имат правомощия да упражняват контрол при вземането на решения от тези органи.</w:t>
      </w:r>
    </w:p>
    <w:p w:rsidR="00A94498" w:rsidRDefault="00152835"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00A94498">
        <w:rPr>
          <w:rFonts w:ascii="Times New Roman" w:hAnsi="Times New Roman"/>
        </w:rPr>
        <w:t>- Удостоверение от Изпълнителна агенция „Главна инспекция по труда”, че спрямо участникът не е установено с влязло в сила наказателно постановление или съдебно решение, че при изпълнение на договор за обществена поръчка е нарушил чл.118, чл.128, чл.245 и чл.301-305 от КТ и по чл.13, ал.1 от ЗТМТМ.</w:t>
      </w:r>
    </w:p>
    <w:p w:rsid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i/>
        </w:rPr>
      </w:pPr>
      <w:r>
        <w:rPr>
          <w:rFonts w:ascii="Times New Roman" w:hAnsi="Times New Roman"/>
        </w:rPr>
        <w:tab/>
      </w:r>
      <w:r>
        <w:rPr>
          <w:rFonts w:ascii="Times New Roman" w:hAnsi="Times New Roman"/>
        </w:rPr>
        <w:tab/>
      </w:r>
      <w:r w:rsidRPr="00A94498">
        <w:rPr>
          <w:rFonts w:ascii="Times New Roman" w:hAnsi="Times New Roman"/>
          <w:i/>
        </w:rPr>
        <w:t>Забележка: в случай</w:t>
      </w:r>
      <w:r>
        <w:rPr>
          <w:rFonts w:ascii="Times New Roman" w:hAnsi="Times New Roman"/>
          <w:i/>
        </w:rPr>
        <w:t>, че в представеното удостоверение се съдържа информация за влязло в сила постановление или съдебно решение за нарушение по чл.54, ал.1, т.6 от ЗОП, определения изпълнител следва да представи и декларация, че нарушението не е извършено при изпълнение на договор за обществена поръчка.</w:t>
      </w:r>
    </w:p>
    <w:p w:rsidR="00A94498" w:rsidRDefault="00152835"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003A6D8C">
        <w:rPr>
          <w:rFonts w:ascii="Times New Roman" w:hAnsi="Times New Roman"/>
        </w:rPr>
        <w:t xml:space="preserve">- </w:t>
      </w:r>
      <w:r w:rsidR="00A94498">
        <w:rPr>
          <w:rFonts w:ascii="Times New Roman" w:hAnsi="Times New Roman"/>
        </w:rPr>
        <w:t>Актуални документи, удостоверяващи съответствието с поставените критерии</w:t>
      </w:r>
      <w:r w:rsidR="003A6D8C">
        <w:rPr>
          <w:rFonts w:ascii="Times New Roman" w:hAnsi="Times New Roman"/>
        </w:rPr>
        <w:t xml:space="preserve"> за подбор към техническите и професионални възможности на участниците и доказващи декларираната в ЕЕДОП информация.</w:t>
      </w:r>
    </w:p>
    <w:p w:rsidR="003A6D8C"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u w:val="single"/>
        </w:rPr>
      </w:pPr>
      <w:r>
        <w:rPr>
          <w:rFonts w:ascii="Times New Roman" w:hAnsi="Times New Roman"/>
        </w:rPr>
        <w:tab/>
      </w:r>
      <w:r>
        <w:rPr>
          <w:rFonts w:ascii="Times New Roman" w:hAnsi="Times New Roman"/>
        </w:rPr>
        <w:tab/>
      </w:r>
      <w:r w:rsidRPr="003A6D8C">
        <w:rPr>
          <w:rFonts w:ascii="Times New Roman" w:hAnsi="Times New Roman"/>
          <w:u w:val="single"/>
        </w:rPr>
        <w:t>Документите се представят и за подизпълнителите и третите лица, ако има такива с оглед приложимостта на документите.</w:t>
      </w:r>
    </w:p>
    <w:p w:rsidR="00235240" w:rsidRPr="000F36A0" w:rsidRDefault="00152835" w:rsidP="00235240">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003A6D8C">
        <w:rPr>
          <w:rFonts w:ascii="Times New Roman" w:hAnsi="Times New Roman"/>
        </w:rPr>
        <w:t>- Документ за представена гаранция за изпълнение на поръчката /ако се представя под формата на банкова гаранция или застрах</w:t>
      </w:r>
      <w:r w:rsidR="00235240">
        <w:rPr>
          <w:rFonts w:ascii="Times New Roman" w:hAnsi="Times New Roman"/>
        </w:rPr>
        <w:t>овка, се представят в оригинал/</w:t>
      </w:r>
      <w:r w:rsidR="000F36A0">
        <w:rPr>
          <w:rFonts w:ascii="Times New Roman" w:hAnsi="Times New Roman"/>
        </w:rPr>
        <w:t>.</w:t>
      </w:r>
    </w:p>
    <w:p w:rsidR="003A6D8C" w:rsidRDefault="003A6D8C"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u w:val="single"/>
        </w:rPr>
      </w:pPr>
      <w:r>
        <w:rPr>
          <w:rFonts w:ascii="Times New Roman" w:hAnsi="Times New Roman"/>
        </w:rPr>
        <w:tab/>
      </w:r>
      <w:r>
        <w:rPr>
          <w:rFonts w:ascii="Times New Roman" w:hAnsi="Times New Roman"/>
        </w:rPr>
        <w:tab/>
        <w:t xml:space="preserve">16.2. </w:t>
      </w:r>
      <w:r>
        <w:rPr>
          <w:rFonts w:ascii="Times New Roman" w:hAnsi="Times New Roman"/>
          <w:b/>
          <w:u w:val="single"/>
        </w:rPr>
        <w:t>Служебно събирани от Възложителя документи преди сключване на договора:</w:t>
      </w:r>
    </w:p>
    <w:p w:rsidR="003A6D8C" w:rsidRDefault="00152835"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003A6D8C">
        <w:rPr>
          <w:rFonts w:ascii="Times New Roman" w:hAnsi="Times New Roman"/>
        </w:rPr>
        <w:t xml:space="preserve">- Удостоверения от Община </w:t>
      </w:r>
      <w:r>
        <w:rPr>
          <w:rFonts w:ascii="Times New Roman" w:hAnsi="Times New Roman"/>
        </w:rPr>
        <w:t>Добрич</w:t>
      </w:r>
      <w:r w:rsidR="003A6D8C">
        <w:rPr>
          <w:rFonts w:ascii="Times New Roman" w:hAnsi="Times New Roman"/>
        </w:rPr>
        <w:t xml:space="preserve"> и общината по седалище на изпълнителя /когато двете селища съвпадат, удостоверението е едно/, както и от НАП за липса на задължение за данъци и </w:t>
      </w:r>
      <w:r w:rsidR="003A6D8C">
        <w:rPr>
          <w:rFonts w:ascii="Times New Roman" w:hAnsi="Times New Roman"/>
        </w:rPr>
        <w:lastRenderedPageBreak/>
        <w:t>задължителни осигурителни вноски по смисъла на чл.162, ал.2, т.1 от ДОПК, към държавата или към община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4081D" w:rsidRDefault="00152835"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r>
      <w:r w:rsidR="0034081D">
        <w:rPr>
          <w:rFonts w:ascii="Times New Roman" w:hAnsi="Times New Roman"/>
        </w:rPr>
        <w:t>- Справка чрез разпечатка на хартиен носител</w:t>
      </w:r>
      <w:r w:rsidR="00BF4398">
        <w:rPr>
          <w:rFonts w:ascii="Times New Roman" w:hAnsi="Times New Roman"/>
        </w:rPr>
        <w:t xml:space="preserve"> от електронната страница на Търговския регистър – Агенция по вписванията, относно обстоятелствата дали изпълнителят е 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по смисъла на чл.740 от ТЗ,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BF4398" w:rsidRDefault="00BF4398"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rPr>
        <w:tab/>
      </w:r>
      <w:r>
        <w:rPr>
          <w:rFonts w:ascii="Times New Roman" w:hAnsi="Times New Roman"/>
        </w:rPr>
        <w:tab/>
      </w:r>
      <w:r w:rsidRPr="00BF4398">
        <w:rPr>
          <w:rFonts w:ascii="Times New Roman" w:hAnsi="Times New Roman"/>
          <w:b/>
        </w:rPr>
        <w:t xml:space="preserve">17. </w:t>
      </w:r>
      <w:r>
        <w:rPr>
          <w:rFonts w:ascii="Times New Roman" w:hAnsi="Times New Roman"/>
          <w:b/>
        </w:rPr>
        <w:t xml:space="preserve">Обособени позиции – </w:t>
      </w:r>
      <w:r>
        <w:rPr>
          <w:rFonts w:ascii="Times New Roman" w:hAnsi="Times New Roman"/>
        </w:rPr>
        <w:t xml:space="preserve">Обществената поръчка </w:t>
      </w:r>
      <w:r w:rsidRPr="00BF4398">
        <w:rPr>
          <w:rFonts w:ascii="Times New Roman" w:hAnsi="Times New Roman"/>
          <w:b/>
        </w:rPr>
        <w:t>не е разделена на обособени позиции</w:t>
      </w:r>
      <w:r>
        <w:rPr>
          <w:rFonts w:ascii="Times New Roman" w:hAnsi="Times New Roman"/>
          <w:b/>
        </w:rPr>
        <w:t>.</w:t>
      </w:r>
    </w:p>
    <w:p w:rsidR="00BF4398" w:rsidRDefault="00BF4398"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rPr>
      </w:pPr>
      <w:r>
        <w:rPr>
          <w:rFonts w:ascii="Times New Roman" w:hAnsi="Times New Roman"/>
          <w:b/>
        </w:rPr>
        <w:tab/>
      </w:r>
      <w:r>
        <w:rPr>
          <w:rFonts w:ascii="Times New Roman" w:hAnsi="Times New Roman"/>
          <w:b/>
        </w:rPr>
        <w:tab/>
        <w:t>Мотиви за неразделяне на обществената поръчка на обособени позиции:</w:t>
      </w:r>
    </w:p>
    <w:p w:rsidR="00BF4398" w:rsidRDefault="00BF4398"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rPr>
        <w:t xml:space="preserve">В предмета на настоящата процедура – обществена поръчка, са включени дейности, свързани с извършването на техническо обслужване – основен, текущ ремонт, профилактика, диагностика и ремонт на МПС, включително доставка на резервни части и консумативи за МПС, собственост или ползвани от ТП ДГС </w:t>
      </w:r>
      <w:r w:rsidR="00152835">
        <w:rPr>
          <w:rFonts w:ascii="Times New Roman" w:hAnsi="Times New Roman"/>
        </w:rPr>
        <w:t>Добрич</w:t>
      </w:r>
      <w:r w:rsidR="00B15572">
        <w:rPr>
          <w:rFonts w:ascii="Times New Roman" w:hAnsi="Times New Roman"/>
        </w:rPr>
        <w:t>.</w:t>
      </w:r>
    </w:p>
    <w:p w:rsidR="00B15572" w:rsidRDefault="00B15572" w:rsidP="003A6D8C">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rPr>
      </w:pPr>
      <w:r>
        <w:rPr>
          <w:rFonts w:ascii="Times New Roman" w:hAnsi="Times New Roman"/>
        </w:rPr>
        <w:tab/>
      </w:r>
      <w:r>
        <w:rPr>
          <w:rFonts w:ascii="Times New Roman" w:hAnsi="Times New Roman"/>
        </w:rPr>
        <w:tab/>
        <w:t>Тъй като при извършването на ремонта и профилактиката на автомобилите възниква необходимост от доставка на резервни части, което ще се установява от специалистите на изпълнителя, осъществяващи дейностите по ремонт, профилактика и диагностика с цел спестяване на време за доставката на необходимите резервни части е целесъобразно резервните части за извършването на услугата да се поръчват и доставят от изпълнителя на ремонта и профилактиката на амтомобилите. Дейностите са неразривно свързани помежду си. Възлагането на услугата – основен, текущ ремонт</w:t>
      </w:r>
      <w:r w:rsidR="00F20400">
        <w:rPr>
          <w:rFonts w:ascii="Times New Roman" w:hAnsi="Times New Roman"/>
        </w:rPr>
        <w:t>, профилактика, диагностика и ремонт на МПС, и доставката на резервните части за извършването на ремонта на автомобилите на отделни изпълнители би създало пречки във времеви аспект</w:t>
      </w:r>
      <w:r w:rsidR="00152835">
        <w:rPr>
          <w:rFonts w:ascii="Times New Roman" w:hAnsi="Times New Roman"/>
        </w:rPr>
        <w:t>и</w:t>
      </w:r>
      <w:r w:rsidR="00F20400">
        <w:rPr>
          <w:rFonts w:ascii="Times New Roman" w:hAnsi="Times New Roman"/>
        </w:rPr>
        <w:t xml:space="preserve"> и би забавило изпълнението на дейностите. Броят на автомобили, обслужващи ТП ДГС </w:t>
      </w:r>
      <w:r w:rsidR="00152835">
        <w:rPr>
          <w:rFonts w:ascii="Times New Roman" w:hAnsi="Times New Roman"/>
        </w:rPr>
        <w:t>Добрич</w:t>
      </w:r>
      <w:r w:rsidR="00F20400">
        <w:rPr>
          <w:rFonts w:ascii="Times New Roman" w:hAnsi="Times New Roman"/>
        </w:rPr>
        <w:t>, е малък и разделянето на поръчката не е целесъобразно, тъй к</w:t>
      </w:r>
      <w:r w:rsidR="00152835">
        <w:rPr>
          <w:rFonts w:ascii="Times New Roman" w:hAnsi="Times New Roman"/>
        </w:rPr>
        <w:t>ато ще утежни и администрирането</w:t>
      </w:r>
      <w:r w:rsidR="00F20400">
        <w:rPr>
          <w:rFonts w:ascii="Times New Roman" w:hAnsi="Times New Roman"/>
        </w:rPr>
        <w:t xml:space="preserve"> на договорите. Всичко гореизложено показва, че обществената поръчка следва да бъде изпълнена от един изпълнител и не е целесъобразно нейното разделяне на обособени позиции.</w:t>
      </w:r>
    </w:p>
    <w:p w:rsidR="00A94498" w:rsidRDefault="00A94498" w:rsidP="00BF7D93">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Times New Roman" w:hAnsi="Times New Roman"/>
          <w:b/>
          <w:u w:val="single"/>
        </w:rPr>
      </w:pPr>
    </w:p>
    <w:p w:rsidR="00F20400" w:rsidRPr="00F076B7" w:rsidRDefault="00F20400" w:rsidP="00F20400">
      <w:pPr>
        <w:pStyle w:val="Default"/>
        <w:spacing w:after="240"/>
        <w:ind w:firstLine="708"/>
        <w:jc w:val="both"/>
        <w:rPr>
          <w:b/>
          <w:bCs/>
        </w:rPr>
      </w:pPr>
      <w:r>
        <w:rPr>
          <w:rFonts w:eastAsia="Times New Roman"/>
          <w:b/>
          <w:color w:val="auto"/>
        </w:rPr>
        <w:t xml:space="preserve">РАЗДЕЛ </w:t>
      </w:r>
      <w:r>
        <w:rPr>
          <w:rFonts w:eastAsia="Times New Roman"/>
          <w:b/>
          <w:color w:val="auto"/>
          <w:lang w:val="en-US"/>
        </w:rPr>
        <w:t>II</w:t>
      </w:r>
      <w:r>
        <w:rPr>
          <w:rFonts w:eastAsia="Times New Roman"/>
          <w:b/>
          <w:color w:val="auto"/>
        </w:rPr>
        <w:t xml:space="preserve">. </w:t>
      </w:r>
      <w:r w:rsidRPr="00F076B7">
        <w:rPr>
          <w:rFonts w:eastAsia="Times New Roman"/>
          <w:b/>
          <w:color w:val="auto"/>
        </w:rPr>
        <w:t>ИЗИСКВАНИЯ КЪМ УЧАСТНИЦИТЕ</w:t>
      </w:r>
    </w:p>
    <w:p w:rsidR="004F206A" w:rsidRPr="00F076B7" w:rsidRDefault="00FB4A15" w:rsidP="00F20400">
      <w:pPr>
        <w:pStyle w:val="4"/>
        <w:shd w:val="clear" w:color="auto" w:fill="FFFFFF"/>
        <w:spacing w:before="150" w:after="150"/>
        <w:ind w:firstLine="708"/>
        <w:jc w:val="both"/>
        <w:rPr>
          <w:rFonts w:ascii="Times New Roman" w:hAnsi="Times New Roman"/>
          <w:b/>
          <w:i w:val="0"/>
          <w:sz w:val="24"/>
          <w:szCs w:val="24"/>
          <w:lang w:val="bg-BG"/>
        </w:rPr>
      </w:pPr>
      <w:r w:rsidRPr="00F076B7">
        <w:rPr>
          <w:rFonts w:ascii="Times New Roman" w:hAnsi="Times New Roman"/>
          <w:b/>
          <w:i w:val="0"/>
          <w:sz w:val="24"/>
          <w:szCs w:val="24"/>
          <w:lang w:val="bg-BG"/>
        </w:rPr>
        <w:t>1.</w:t>
      </w:r>
      <w:r w:rsidR="00F20400" w:rsidRPr="00F076B7">
        <w:rPr>
          <w:rFonts w:ascii="Times New Roman" w:hAnsi="Times New Roman"/>
          <w:b/>
          <w:i w:val="0"/>
          <w:sz w:val="24"/>
          <w:szCs w:val="24"/>
          <w:lang w:val="bg-BG"/>
        </w:rPr>
        <w:t>ИЗИСКВАНИЯ КЪМ ЛИЧНОТО СЪСТОЯНИЕ НА УЧАСТНИЦИТЕ</w:t>
      </w:r>
    </w:p>
    <w:p w:rsidR="00F076B7" w:rsidRPr="00F076B7" w:rsidRDefault="00F076B7" w:rsidP="00842B65">
      <w:pPr>
        <w:jc w:val="both"/>
        <w:rPr>
          <w:rFonts w:ascii="Times New Roman" w:hAnsi="Times New Roman"/>
          <w:lang w:val="bg-BG"/>
        </w:rPr>
      </w:pPr>
      <w:r w:rsidRPr="00F076B7">
        <w:rPr>
          <w:rFonts w:ascii="Times New Roman" w:hAnsi="Times New Roman"/>
          <w:lang w:val="bg-BG"/>
        </w:rPr>
        <w:tab/>
      </w:r>
      <w:r w:rsidR="00207B8E">
        <w:rPr>
          <w:rFonts w:ascii="Times New Roman" w:hAnsi="Times New Roman"/>
          <w:lang w:val="bg-BG"/>
        </w:rPr>
        <w:t>1.</w:t>
      </w:r>
      <w:r w:rsidRPr="00F076B7">
        <w:rPr>
          <w:rFonts w:ascii="Times New Roman" w:hAnsi="Times New Roman"/>
          <w:lang w:val="bg-BG"/>
        </w:rPr>
        <w:t>1.</w:t>
      </w:r>
      <w:r>
        <w:rPr>
          <w:rFonts w:ascii="Times New Roman" w:hAnsi="Times New Roman"/>
          <w:lang w:val="bg-BG"/>
        </w:rPr>
        <w:t xml:space="preserve"> Възложителят отстранява от участие в процедурата за възлагане на обществена поръчка, участник, за когото са налице или са възникнали преди или по време на процедурата основанията по чл.54, ал.1, т.1, т.2, т.3, т.4, </w:t>
      </w:r>
      <w:r w:rsidRPr="00F076B7">
        <w:rPr>
          <w:rFonts w:ascii="Times New Roman" w:hAnsi="Times New Roman"/>
          <w:lang w:val="bg-BG"/>
        </w:rPr>
        <w:t>т.5, т.6 и т.7 и определените от възложителя обстоятелства по чл.55, ал.1, т.1 и т.5 от ЗОП, както следва:</w:t>
      </w:r>
    </w:p>
    <w:p w:rsidR="00F076B7" w:rsidRDefault="00F076B7" w:rsidP="00152835">
      <w:pPr>
        <w:ind w:firstLine="708"/>
        <w:jc w:val="both"/>
        <w:rPr>
          <w:rFonts w:ascii="Times New Roman" w:hAnsi="Times New Roman"/>
          <w:lang w:val="bg-BG"/>
        </w:rPr>
      </w:pPr>
      <w:r w:rsidRPr="00F076B7">
        <w:rPr>
          <w:rFonts w:ascii="Times New Roman" w:hAnsi="Times New Roman"/>
          <w:lang w:val="bg-BG"/>
        </w:rPr>
        <w:t xml:space="preserve">- е осъден с влязла в сила присъда, за престъпление по </w:t>
      </w:r>
      <w:r w:rsidRPr="00F076B7">
        <w:rPr>
          <w:rFonts w:ascii="Times New Roman" w:hAnsi="Times New Roman"/>
        </w:rPr>
        <w:t xml:space="preserve">чл. 108а, чл. 159а – 159г, чл. </w:t>
      </w:r>
      <w:proofErr w:type="gramStart"/>
      <w:r w:rsidRPr="00F076B7">
        <w:rPr>
          <w:rFonts w:ascii="Times New Roman" w:hAnsi="Times New Roman"/>
        </w:rPr>
        <w:t>172, чл.</w:t>
      </w:r>
      <w:proofErr w:type="gramEnd"/>
      <w:r w:rsidRPr="00F076B7">
        <w:rPr>
          <w:rFonts w:ascii="Times New Roman" w:hAnsi="Times New Roman"/>
        </w:rPr>
        <w:t xml:space="preserve"> 192а, чл. 194-217, чл. 219 – 252, чл. 253 – 260, чл. 301 – 307, чл. </w:t>
      </w:r>
      <w:proofErr w:type="gramStart"/>
      <w:r w:rsidRPr="00F076B7">
        <w:rPr>
          <w:rFonts w:ascii="Times New Roman" w:hAnsi="Times New Roman"/>
        </w:rPr>
        <w:t>321, 321а и чл.</w:t>
      </w:r>
      <w:proofErr w:type="gramEnd"/>
      <w:r w:rsidRPr="00F076B7">
        <w:rPr>
          <w:rFonts w:ascii="Times New Roman" w:hAnsi="Times New Roman"/>
        </w:rPr>
        <w:t xml:space="preserve"> 352 – 353е от Наказателния кодекс</w:t>
      </w:r>
      <w:r>
        <w:rPr>
          <w:rFonts w:ascii="Times New Roman" w:hAnsi="Times New Roman"/>
          <w:lang w:val="bg-BG"/>
        </w:rPr>
        <w:t>;</w:t>
      </w:r>
    </w:p>
    <w:p w:rsidR="00F076B7" w:rsidRDefault="00F076B7" w:rsidP="00152835">
      <w:pPr>
        <w:ind w:firstLine="708"/>
        <w:jc w:val="both"/>
        <w:rPr>
          <w:rFonts w:ascii="Times New Roman" w:hAnsi="Times New Roman"/>
          <w:lang w:val="bg-BG"/>
        </w:rPr>
      </w:pPr>
      <w:r>
        <w:rPr>
          <w:rFonts w:ascii="Times New Roman" w:hAnsi="Times New Roman"/>
          <w:lang w:val="bg-BG"/>
        </w:rPr>
        <w:t>- е осъден с влязла в сила присъда за престъпление, аналогично на тези по т.1, в друга държава членка или трета страна;</w:t>
      </w:r>
    </w:p>
    <w:p w:rsidR="00F076B7" w:rsidRDefault="00F076B7" w:rsidP="00152835">
      <w:pPr>
        <w:ind w:firstLine="708"/>
        <w:jc w:val="both"/>
        <w:rPr>
          <w:rFonts w:ascii="Times New Roman" w:hAnsi="Times New Roman"/>
          <w:lang w:val="bg-BG"/>
        </w:rPr>
      </w:pPr>
      <w:r>
        <w:rPr>
          <w:rFonts w:ascii="Times New Roman" w:hAnsi="Times New Roman"/>
          <w:lang w:val="bg-BG"/>
        </w:rPr>
        <w:t>- е налице конфликт на интереси, които не може да бъде отстранен.</w:t>
      </w:r>
    </w:p>
    <w:p w:rsidR="00F076B7" w:rsidRPr="00842B65" w:rsidRDefault="00F076B7" w:rsidP="00152835">
      <w:pPr>
        <w:ind w:firstLine="708"/>
        <w:jc w:val="both"/>
        <w:rPr>
          <w:rFonts w:ascii="Times New Roman" w:hAnsi="Times New Roman"/>
          <w:i/>
          <w:lang w:val="bg-BG"/>
        </w:rPr>
      </w:pPr>
      <w:r w:rsidRPr="00842B65">
        <w:rPr>
          <w:rFonts w:ascii="Times New Roman" w:hAnsi="Times New Roman"/>
          <w:i/>
          <w:lang w:val="bg-BG"/>
        </w:rPr>
        <w:t>Забележка: Съгласно чл.54, ал.2 от ЗОП, гореописаните основания по т.1, т.2 и т.3 се отнасят за лицата, които представляват участника, членовете на управителните и надзорните му органи и за други лица, които имат правомощия да упражняват контрол при вземането на решения на тези органи. Когато кандидатът или участникът, или юридическ</w:t>
      </w:r>
      <w:r w:rsidR="00842B65" w:rsidRPr="00842B65">
        <w:rPr>
          <w:rFonts w:ascii="Times New Roman" w:hAnsi="Times New Roman"/>
          <w:i/>
          <w:lang w:val="bg-BG"/>
        </w:rPr>
        <w:t xml:space="preserve">ото лице в състава на негов контролен или управителен орган се представлява от физическо лице по пълномощие, </w:t>
      </w:r>
      <w:r w:rsidR="00842B65" w:rsidRPr="00842B65">
        <w:rPr>
          <w:rFonts w:ascii="Times New Roman" w:hAnsi="Times New Roman"/>
          <w:i/>
          <w:lang w:val="bg-BG"/>
        </w:rPr>
        <w:lastRenderedPageBreak/>
        <w:t>основанията по т.1, т.2 и т.3 се отнасят и за това физическо лице. Лицата по чл.54, ал.2 от ЗОП са посочени в чл.40, ал.1 и ал.2 от ППЗОП.</w:t>
      </w:r>
    </w:p>
    <w:p w:rsidR="00842B65" w:rsidRDefault="00842B65" w:rsidP="00152835">
      <w:pPr>
        <w:ind w:firstLine="708"/>
        <w:jc w:val="both"/>
        <w:rPr>
          <w:rFonts w:ascii="Times New Roman" w:hAnsi="Times New Roman"/>
          <w:lang w:val="bg-BG"/>
        </w:rPr>
      </w:pPr>
      <w:r w:rsidRPr="00842B65">
        <w:rPr>
          <w:rFonts w:ascii="Times New Roman" w:hAnsi="Times New Roman"/>
          <w:lang w:val="bg-BG"/>
        </w:rPr>
        <w:t xml:space="preserve">- има задължения </w:t>
      </w:r>
      <w:r>
        <w:rPr>
          <w:rFonts w:ascii="Times New Roman" w:hAnsi="Times New Roman"/>
          <w:lang w:val="bg-BG"/>
        </w:rPr>
        <w:t>за данъци и задължителни осигурителни вноски по смисъла на чл.162, ал.2, т.1 от ДОПК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842B65" w:rsidRDefault="00842B65" w:rsidP="00152835">
      <w:pPr>
        <w:ind w:firstLine="708"/>
        <w:jc w:val="both"/>
        <w:rPr>
          <w:rFonts w:ascii="Times New Roman" w:hAnsi="Times New Roman"/>
          <w:lang w:val="bg-BG"/>
        </w:rPr>
      </w:pPr>
      <w:r w:rsidRPr="00842B65">
        <w:rPr>
          <w:rFonts w:ascii="Times New Roman" w:hAnsi="Times New Roman"/>
          <w:i/>
          <w:lang w:val="bg-BG"/>
        </w:rPr>
        <w:t>Забележка:</w:t>
      </w:r>
      <w:r>
        <w:rPr>
          <w:rFonts w:ascii="Times New Roman" w:hAnsi="Times New Roman"/>
          <w:i/>
          <w:lang w:val="bg-BG"/>
        </w:rPr>
        <w:t xml:space="preserve"> съгласно чл.54, ал.5 от зоп, възложителят няма да приложи основанието за отстраняване по ал.1, т.3 от същия член, когато размерът на неплатените дължими данъци или социалноосигурителни вноски е до 1 на 100 сумата на неплатените дължими данъци или приключена финансова година, но не повече от 50 000 лв.</w:t>
      </w:r>
    </w:p>
    <w:p w:rsidR="00842B65" w:rsidRDefault="00842B65" w:rsidP="00152835">
      <w:pPr>
        <w:ind w:firstLine="708"/>
        <w:jc w:val="both"/>
        <w:rPr>
          <w:rFonts w:ascii="Times New Roman" w:hAnsi="Times New Roman"/>
          <w:lang w:val="bg-BG"/>
        </w:rPr>
      </w:pPr>
      <w:r>
        <w:rPr>
          <w:rFonts w:ascii="Times New Roman" w:hAnsi="Times New Roman"/>
          <w:lang w:val="bg-BG"/>
        </w:rPr>
        <w:t xml:space="preserve">- </w:t>
      </w:r>
      <w:r w:rsidR="0093080D">
        <w:rPr>
          <w:rFonts w:ascii="Times New Roman" w:hAnsi="Times New Roman"/>
          <w:lang w:val="bg-BG"/>
        </w:rPr>
        <w:t>е налице неравнопоставеност в случаите по чл.44, ал.5 от ЗОП;</w:t>
      </w:r>
    </w:p>
    <w:p w:rsidR="0093080D" w:rsidRDefault="0093080D" w:rsidP="00152835">
      <w:pPr>
        <w:ind w:firstLine="708"/>
        <w:jc w:val="both"/>
        <w:rPr>
          <w:rFonts w:ascii="Times New Roman" w:hAnsi="Times New Roman"/>
          <w:lang w:val="bg-BG"/>
        </w:rPr>
      </w:pPr>
      <w:r>
        <w:rPr>
          <w:rFonts w:ascii="Times New Roman" w:hAnsi="Times New Roman"/>
          <w:lang w:val="bg-BG"/>
        </w:rPr>
        <w:t>- е установено, че:</w:t>
      </w:r>
    </w:p>
    <w:p w:rsidR="0093080D" w:rsidRDefault="0093080D" w:rsidP="007D015C">
      <w:pPr>
        <w:pStyle w:val="af7"/>
        <w:numPr>
          <w:ilvl w:val="0"/>
          <w:numId w:val="6"/>
        </w:numPr>
        <w:jc w:val="both"/>
        <w:rPr>
          <w:b w:val="0"/>
        </w:rPr>
      </w:pPr>
      <w:r w:rsidRPr="0093080D">
        <w:rPr>
          <w:b w:val="0"/>
        </w:rPr>
        <w:t xml:space="preserve">Е представил документ с невярно съдържание, свързан с удостоверяване липсата на основания </w:t>
      </w:r>
      <w:r>
        <w:rPr>
          <w:b w:val="0"/>
        </w:rPr>
        <w:t>за отстраняване или изпълнението на критериите за подбор;</w:t>
      </w:r>
    </w:p>
    <w:p w:rsidR="0093080D" w:rsidRPr="0093080D" w:rsidRDefault="0093080D" w:rsidP="007D015C">
      <w:pPr>
        <w:pStyle w:val="af7"/>
        <w:numPr>
          <w:ilvl w:val="0"/>
          <w:numId w:val="6"/>
        </w:numPr>
        <w:jc w:val="both"/>
        <w:rPr>
          <w:b w:val="0"/>
        </w:rPr>
      </w:pPr>
      <w:r>
        <w:rPr>
          <w:b w:val="0"/>
        </w:rPr>
        <w:t xml:space="preserve">Не е </w:t>
      </w:r>
      <w:r w:rsidRPr="0093080D">
        <w:rPr>
          <w:b w:val="0"/>
        </w:rPr>
        <w:t>предоставил изискваща се информация, свързан с удостоверяване липсата на основания за отстраняване или изпълнението на критериите за подбор.</w:t>
      </w:r>
    </w:p>
    <w:p w:rsidR="0093080D" w:rsidRPr="000F5A63" w:rsidRDefault="0093080D" w:rsidP="00152835">
      <w:pPr>
        <w:ind w:firstLine="708"/>
        <w:jc w:val="both"/>
        <w:rPr>
          <w:rFonts w:ascii="Times New Roman" w:hAnsi="Times New Roman"/>
          <w:lang w:val="bg-BG"/>
        </w:rPr>
      </w:pPr>
      <w:r w:rsidRPr="0093080D">
        <w:rPr>
          <w:rFonts w:ascii="Times New Roman" w:hAnsi="Times New Roman"/>
          <w:lang w:val="bg-BG"/>
        </w:rPr>
        <w:t xml:space="preserve">- е установено с влязло в сила наказателно постановление, или съдебно решение, нарушение на </w:t>
      </w:r>
      <w:r w:rsidRPr="0093080D">
        <w:rPr>
          <w:rFonts w:ascii="Times New Roman" w:hAnsi="Times New Roman"/>
          <w:color w:val="000000"/>
          <w:szCs w:val="24"/>
          <w:shd w:val="clear" w:color="auto" w:fill="FEFEFE"/>
        </w:rPr>
        <w:t>на</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 xml:space="preserve">чл. </w:t>
      </w:r>
      <w:proofErr w:type="gramStart"/>
      <w:r w:rsidRPr="0093080D">
        <w:rPr>
          <w:rStyle w:val="newdocreference"/>
          <w:rFonts w:ascii="Times New Roman" w:hAnsi="Times New Roman"/>
          <w:color w:val="000000"/>
          <w:szCs w:val="24"/>
          <w:shd w:val="clear" w:color="auto" w:fill="FEFEFE"/>
        </w:rPr>
        <w:t>61, ал.1</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чл.62, ал.1 или 3</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чл.63, ал.1 или 2</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чл.118</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чл.128</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чл.228, ал.3</w:t>
      </w:r>
      <w:r w:rsidRPr="0093080D">
        <w:rPr>
          <w:rFonts w:ascii="Times New Roman" w:hAnsi="Times New Roman"/>
          <w:color w:val="000000"/>
          <w:szCs w:val="24"/>
          <w:shd w:val="clear" w:color="auto" w:fill="FEFEFE"/>
        </w:rPr>
        <w:t>,</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чл.245</w:t>
      </w:r>
      <w:r w:rsidRPr="0093080D">
        <w:rPr>
          <w:rStyle w:val="apple-converted-space"/>
          <w:rFonts w:ascii="Times New Roman" w:hAnsi="Times New Roman"/>
          <w:color w:val="000000"/>
          <w:szCs w:val="24"/>
          <w:shd w:val="clear" w:color="auto" w:fill="FEFEFE"/>
        </w:rPr>
        <w:t> </w:t>
      </w:r>
      <w:r w:rsidRPr="0093080D">
        <w:rPr>
          <w:rFonts w:ascii="Times New Roman" w:hAnsi="Times New Roman"/>
          <w:color w:val="000000"/>
          <w:szCs w:val="24"/>
          <w:shd w:val="clear" w:color="auto" w:fill="FEFEFE"/>
        </w:rPr>
        <w:t>и</w:t>
      </w:r>
      <w:r w:rsidRPr="0093080D">
        <w:rPr>
          <w:rStyle w:val="apple-converted-space"/>
          <w:rFonts w:ascii="Times New Roman" w:hAnsi="Times New Roman"/>
          <w:color w:val="000000"/>
          <w:szCs w:val="24"/>
          <w:shd w:val="clear" w:color="auto" w:fill="FEFEFE"/>
        </w:rPr>
        <w:t> </w:t>
      </w:r>
      <w:r w:rsidRPr="0093080D">
        <w:rPr>
          <w:rStyle w:val="newdocreference"/>
          <w:rFonts w:ascii="Times New Roman" w:hAnsi="Times New Roman"/>
          <w:color w:val="000000"/>
          <w:szCs w:val="24"/>
          <w:shd w:val="clear" w:color="auto" w:fill="FEFEFE"/>
        </w:rPr>
        <w:t>чл.</w:t>
      </w:r>
      <w:proofErr w:type="gramEnd"/>
      <w:r w:rsidRPr="0093080D">
        <w:rPr>
          <w:rStyle w:val="newdocreference"/>
          <w:rFonts w:ascii="Times New Roman" w:hAnsi="Times New Roman"/>
          <w:color w:val="000000"/>
          <w:szCs w:val="24"/>
          <w:shd w:val="clear" w:color="auto" w:fill="FEFEFE"/>
        </w:rPr>
        <w:t xml:space="preserve"> 301 - 305 </w:t>
      </w:r>
      <w:r w:rsidRPr="000F5A63">
        <w:rPr>
          <w:rStyle w:val="newdocreference"/>
          <w:rFonts w:ascii="Times New Roman" w:hAnsi="Times New Roman"/>
          <w:color w:val="000000"/>
          <w:szCs w:val="24"/>
          <w:shd w:val="clear" w:color="auto" w:fill="FEFEFE"/>
        </w:rPr>
        <w:t>от Кодекса на труда</w:t>
      </w:r>
      <w:r w:rsidRPr="000F5A63">
        <w:rPr>
          <w:rStyle w:val="apple-converted-space"/>
          <w:rFonts w:ascii="Times New Roman" w:hAnsi="Times New Roman"/>
          <w:color w:val="000000"/>
          <w:szCs w:val="24"/>
          <w:shd w:val="clear" w:color="auto" w:fill="FEFEFE"/>
        </w:rPr>
        <w:t> </w:t>
      </w:r>
      <w:r w:rsidRPr="000F5A63">
        <w:rPr>
          <w:rFonts w:ascii="Times New Roman" w:hAnsi="Times New Roman"/>
          <w:color w:val="000000"/>
          <w:szCs w:val="24"/>
          <w:shd w:val="clear" w:color="auto" w:fill="FEFEFE"/>
        </w:rPr>
        <w:t>или</w:t>
      </w:r>
      <w:r w:rsidRPr="000F5A63">
        <w:rPr>
          <w:rStyle w:val="apple-converted-space"/>
          <w:rFonts w:ascii="Times New Roman" w:hAnsi="Times New Roman"/>
          <w:color w:val="000000"/>
          <w:szCs w:val="24"/>
          <w:shd w:val="clear" w:color="auto" w:fill="FEFEFE"/>
        </w:rPr>
        <w:t> </w:t>
      </w:r>
      <w:r w:rsidRPr="000F5A63">
        <w:rPr>
          <w:rStyle w:val="newdocreference"/>
          <w:rFonts w:ascii="Times New Roman" w:hAnsi="Times New Roman"/>
          <w:color w:val="000000"/>
          <w:szCs w:val="24"/>
          <w:shd w:val="clear" w:color="auto" w:fill="FEFEFE"/>
        </w:rPr>
        <w:t xml:space="preserve">чл. </w:t>
      </w:r>
      <w:proofErr w:type="gramStart"/>
      <w:r w:rsidRPr="000F5A63">
        <w:rPr>
          <w:rStyle w:val="newdocreference"/>
          <w:rFonts w:ascii="Times New Roman" w:hAnsi="Times New Roman"/>
          <w:color w:val="000000"/>
          <w:szCs w:val="24"/>
          <w:shd w:val="clear" w:color="auto" w:fill="FEFEFE"/>
        </w:rPr>
        <w:t>13, ал.</w:t>
      </w:r>
      <w:proofErr w:type="gramEnd"/>
      <w:r w:rsidRPr="000F5A63">
        <w:rPr>
          <w:rStyle w:val="newdocreference"/>
          <w:rFonts w:ascii="Times New Roman" w:hAnsi="Times New Roman"/>
          <w:color w:val="000000"/>
          <w:szCs w:val="24"/>
          <w:shd w:val="clear" w:color="auto" w:fill="FEFEFE"/>
        </w:rPr>
        <w:t xml:space="preserve"> 1 от Закона за трудовата миграция и трудовата мобилност</w:t>
      </w:r>
      <w:r w:rsidRPr="000F5A63">
        <w:rPr>
          <w:rStyle w:val="apple-converted-space"/>
          <w:rFonts w:ascii="Times New Roman" w:hAnsi="Times New Roman"/>
          <w:color w:val="000000"/>
          <w:szCs w:val="24"/>
          <w:shd w:val="clear" w:color="auto" w:fill="FEFEFE"/>
        </w:rPr>
        <w:t> </w:t>
      </w:r>
      <w:r w:rsidRPr="000F5A63">
        <w:rPr>
          <w:rFonts w:ascii="Times New Roman" w:hAnsi="Times New Roman"/>
          <w:color w:val="000000"/>
          <w:szCs w:val="24"/>
          <w:shd w:val="clear" w:color="auto" w:fill="FEFEFE"/>
        </w:rPr>
        <w:t>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0F5A63">
        <w:rPr>
          <w:rFonts w:ascii="Times New Roman" w:hAnsi="Times New Roman"/>
          <w:szCs w:val="24"/>
        </w:rPr>
        <w:t xml:space="preserve"> (чл. 54, ал. 1, т. 6 от ЗОП)</w:t>
      </w:r>
    </w:p>
    <w:p w:rsidR="0093080D" w:rsidRPr="000F5A63" w:rsidRDefault="0093080D" w:rsidP="00152835">
      <w:pPr>
        <w:ind w:firstLine="708"/>
        <w:jc w:val="both"/>
        <w:rPr>
          <w:rFonts w:ascii="Times New Roman" w:hAnsi="Times New Roman"/>
          <w:lang w:val="bg-BG"/>
        </w:rPr>
      </w:pPr>
      <w:r w:rsidRPr="000F5A63">
        <w:rPr>
          <w:rFonts w:ascii="Times New Roman" w:hAnsi="Times New Roman"/>
          <w:lang w:val="bg-BG"/>
        </w:rPr>
        <w:t>- когато е налице конфликт на интереси, който не може да бъде отстранен /чл.54, ал.1, т.7 от ЗОП/;</w:t>
      </w:r>
    </w:p>
    <w:p w:rsidR="000F5A63" w:rsidRDefault="000F5A63" w:rsidP="00152835">
      <w:pPr>
        <w:ind w:firstLine="708"/>
        <w:jc w:val="both"/>
        <w:rPr>
          <w:rFonts w:ascii="Times New Roman" w:hAnsi="Times New Roman"/>
          <w:lang w:val="ru-RU"/>
        </w:rPr>
      </w:pPr>
      <w:r>
        <w:rPr>
          <w:rFonts w:ascii="Times New Roman" w:hAnsi="Times New Roman"/>
          <w:lang w:val="bg-BG"/>
        </w:rPr>
        <w:t xml:space="preserve">- </w:t>
      </w:r>
      <w:r w:rsidR="0093080D" w:rsidRPr="000F5A63">
        <w:rPr>
          <w:rFonts w:ascii="Times New Roman" w:hAnsi="Times New Roman"/>
          <w:lang w:val="bg-BG"/>
        </w:rPr>
        <w:t>когато участникът е обя</w:t>
      </w:r>
      <w:r w:rsidRPr="000F5A63">
        <w:rPr>
          <w:rFonts w:ascii="Times New Roman" w:hAnsi="Times New Roman"/>
          <w:lang w:val="bg-BG"/>
        </w:rPr>
        <w:t>в</w:t>
      </w:r>
      <w:r w:rsidR="0093080D" w:rsidRPr="000F5A63">
        <w:rPr>
          <w:rFonts w:ascii="Times New Roman" w:hAnsi="Times New Roman"/>
          <w:lang w:val="bg-BG"/>
        </w:rPr>
        <w:t>ен в</w:t>
      </w:r>
      <w:r w:rsidRPr="000F5A63">
        <w:rPr>
          <w:rFonts w:ascii="Times New Roman" w:hAnsi="Times New Roman"/>
          <w:lang w:val="ru-RU"/>
        </w:rPr>
        <w:t xml:space="preserve">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чл.740 от Търговския закон, или е преустановил дейността си, а в случай чекандидатът или участникът е чуждестранно лице - се намира в подобно положение, произтичащоот сходна процедура, съгласно законодателството на държавата, в която е установен</w:t>
      </w:r>
      <w:r w:rsidRPr="000F5A63">
        <w:rPr>
          <w:rFonts w:ascii="Times New Roman" w:hAnsi="Times New Roman"/>
        </w:rPr>
        <w:t xml:space="preserve"> (чл. </w:t>
      </w:r>
      <w:proofErr w:type="gramStart"/>
      <w:r w:rsidRPr="000F5A63">
        <w:rPr>
          <w:rFonts w:ascii="Times New Roman" w:hAnsi="Times New Roman"/>
        </w:rPr>
        <w:t>55, ал.</w:t>
      </w:r>
      <w:proofErr w:type="gramEnd"/>
      <w:r w:rsidRPr="000F5A63">
        <w:rPr>
          <w:rFonts w:ascii="Times New Roman" w:hAnsi="Times New Roman"/>
        </w:rPr>
        <w:t xml:space="preserve"> 1, т. 1 от ЗОП)</w:t>
      </w:r>
      <w:r w:rsidRPr="000F5A63">
        <w:rPr>
          <w:rFonts w:ascii="Times New Roman" w:hAnsi="Times New Roman"/>
          <w:lang w:val="ru-RU"/>
        </w:rPr>
        <w:t>;</w:t>
      </w:r>
    </w:p>
    <w:p w:rsidR="000F5A63" w:rsidRPr="000F5A63" w:rsidRDefault="000F5A63" w:rsidP="00152835">
      <w:pPr>
        <w:ind w:firstLine="708"/>
        <w:jc w:val="both"/>
        <w:rPr>
          <w:rFonts w:ascii="Times New Roman" w:hAnsi="Times New Roman"/>
        </w:rPr>
      </w:pPr>
      <w:r>
        <w:rPr>
          <w:rFonts w:ascii="Times New Roman" w:hAnsi="Times New Roman"/>
          <w:lang w:val="ru-RU"/>
        </w:rPr>
        <w:t>- к</w:t>
      </w:r>
      <w:r w:rsidRPr="000F5A63">
        <w:rPr>
          <w:rFonts w:ascii="Times New Roman" w:hAnsi="Times New Roman"/>
        </w:rPr>
        <w:t xml:space="preserve">огато участника </w:t>
      </w:r>
      <w:r w:rsidRPr="000F5A63">
        <w:rPr>
          <w:rFonts w:ascii="Times New Roman" w:hAnsi="Times New Roman"/>
          <w:lang w:val="en-US"/>
        </w:rPr>
        <w:t>e</w:t>
      </w:r>
      <w:r w:rsidRPr="000F5A63">
        <w:rPr>
          <w:rFonts w:ascii="Times New Roman" w:hAnsi="Times New Roman"/>
          <w:lang w:val="ru-RU"/>
        </w:rPr>
        <w:t xml:space="preserve"> опитал да</w:t>
      </w:r>
      <w:r w:rsidRPr="000F5A63">
        <w:rPr>
          <w:rFonts w:ascii="Times New Roman" w:hAnsi="Times New Roman"/>
        </w:rPr>
        <w:t xml:space="preserve"> (чл. 55, </w:t>
      </w:r>
      <w:proofErr w:type="gramStart"/>
      <w:r w:rsidRPr="000F5A63">
        <w:rPr>
          <w:rFonts w:ascii="Times New Roman" w:hAnsi="Times New Roman"/>
        </w:rPr>
        <w:t>ал</w:t>
      </w:r>
      <w:proofErr w:type="gramEnd"/>
      <w:r w:rsidRPr="000F5A63">
        <w:rPr>
          <w:rFonts w:ascii="Times New Roman" w:hAnsi="Times New Roman"/>
        </w:rPr>
        <w:t>. 1, т. 5 от ЗОП)</w:t>
      </w:r>
      <w:r w:rsidRPr="000F5A63">
        <w:rPr>
          <w:rFonts w:ascii="Times New Roman" w:hAnsi="Times New Roman"/>
          <w:lang w:val="ru-RU"/>
        </w:rPr>
        <w:t>:</w:t>
      </w:r>
    </w:p>
    <w:p w:rsidR="000F5A63" w:rsidRPr="000F5A63" w:rsidRDefault="000F5A63" w:rsidP="007D015C">
      <w:pPr>
        <w:pStyle w:val="af7"/>
        <w:numPr>
          <w:ilvl w:val="0"/>
          <w:numId w:val="10"/>
        </w:numPr>
        <w:autoSpaceDE w:val="0"/>
        <w:autoSpaceDN w:val="0"/>
        <w:adjustRightInd w:val="0"/>
        <w:jc w:val="both"/>
        <w:rPr>
          <w:b w:val="0"/>
          <w:lang w:val="ru-RU"/>
        </w:rPr>
      </w:pPr>
      <w:r w:rsidRPr="000F5A63">
        <w:rPr>
          <w:b w:val="0"/>
          <w:lang w:val="ru-RU"/>
        </w:rPr>
        <w:t>повлияе на вземането на решение отстрана на възложителя, свързано сотстраняването, подбора или възлагането, включително чрез предоставяне на невярна илизаблуждаваща информация, или</w:t>
      </w:r>
    </w:p>
    <w:p w:rsidR="000F5A63" w:rsidRPr="000F5A63" w:rsidRDefault="000F5A63" w:rsidP="007D015C">
      <w:pPr>
        <w:pStyle w:val="af7"/>
        <w:numPr>
          <w:ilvl w:val="0"/>
          <w:numId w:val="11"/>
        </w:numPr>
        <w:autoSpaceDE w:val="0"/>
        <w:autoSpaceDN w:val="0"/>
        <w:adjustRightInd w:val="0"/>
        <w:jc w:val="both"/>
        <w:rPr>
          <w:b w:val="0"/>
          <w:lang w:val="ru-RU"/>
        </w:rPr>
      </w:pPr>
      <w:r w:rsidRPr="000F5A63">
        <w:rPr>
          <w:b w:val="0"/>
          <w:lang w:val="ru-RU"/>
        </w:rPr>
        <w:t>получи информация, която може да му даде неоснователно предимство в процедуратаза възлагане на обществена поръчка.</w:t>
      </w:r>
    </w:p>
    <w:p w:rsidR="000F5A63" w:rsidRPr="000F5A63" w:rsidRDefault="000F5A63" w:rsidP="000F5A63">
      <w:pPr>
        <w:autoSpaceDE w:val="0"/>
        <w:autoSpaceDN w:val="0"/>
        <w:adjustRightInd w:val="0"/>
        <w:ind w:firstLine="708"/>
        <w:jc w:val="both"/>
        <w:rPr>
          <w:rFonts w:ascii="Times New Roman" w:hAnsi="Times New Roman"/>
          <w:i/>
          <w:color w:val="000000"/>
        </w:rPr>
      </w:pPr>
      <w:r w:rsidRPr="000F5A63">
        <w:rPr>
          <w:rFonts w:ascii="Times New Roman" w:hAnsi="Times New Roman"/>
          <w:i/>
          <w:u w:val="single"/>
        </w:rPr>
        <w:t>ДОКАЗВАНЕ</w:t>
      </w:r>
      <w:r w:rsidRPr="000F5A63">
        <w:rPr>
          <w:rFonts w:ascii="Times New Roman" w:hAnsi="Times New Roman"/>
          <w:i/>
        </w:rPr>
        <w:t>: При подаване на офертата участникът декларира липсата или наличията на основанията за отстраняване чрез представяне на цифрово подписан Единен европейски документ за обществени поръчки (ЕЕДОП)</w:t>
      </w:r>
      <w:r w:rsidRPr="000F5A63">
        <w:rPr>
          <w:rFonts w:ascii="Times New Roman" w:hAnsi="Times New Roman"/>
          <w:i/>
          <w:color w:val="000000"/>
          <w:lang w:val="ru-RU"/>
        </w:rPr>
        <w:t xml:space="preserve">. </w:t>
      </w:r>
      <w:r w:rsidRPr="000F5A63">
        <w:rPr>
          <w:rFonts w:ascii="Times New Roman" w:hAnsi="Times New Roman"/>
          <w:bCs/>
          <w:i/>
          <w:color w:val="000000"/>
        </w:rPr>
        <w:t xml:space="preserve">Информацията се посочва в приложните полета на </w:t>
      </w:r>
      <w:r w:rsidRPr="000F5A63">
        <w:rPr>
          <w:rFonts w:ascii="Times New Roman" w:hAnsi="Times New Roman"/>
          <w:i/>
          <w:color w:val="000000"/>
        </w:rPr>
        <w:t xml:space="preserve">Част III: „Основания за изключване” от ЕЕДОП. </w:t>
      </w:r>
    </w:p>
    <w:p w:rsidR="000F5A63" w:rsidRPr="000F5A63" w:rsidRDefault="000F5A63" w:rsidP="000F5A63">
      <w:pPr>
        <w:autoSpaceDE w:val="0"/>
        <w:autoSpaceDN w:val="0"/>
        <w:adjustRightInd w:val="0"/>
        <w:ind w:firstLine="709"/>
        <w:jc w:val="both"/>
        <w:rPr>
          <w:rFonts w:ascii="Times New Roman" w:hAnsi="Times New Roman"/>
          <w:i/>
          <w:color w:val="000000"/>
        </w:rPr>
      </w:pPr>
      <w:r w:rsidRPr="000F5A63">
        <w:rPr>
          <w:rFonts w:ascii="Times New Roman" w:hAnsi="Times New Roman"/>
          <w:i/>
          <w:color w:val="000000"/>
          <w:u w:val="single"/>
        </w:rPr>
        <w:t>Указания за попълване</w:t>
      </w:r>
      <w:r w:rsidRPr="000F5A63">
        <w:rPr>
          <w:rFonts w:ascii="Times New Roman" w:hAnsi="Times New Roman"/>
          <w:i/>
          <w:color w:val="000000"/>
        </w:rPr>
        <w:t>:</w:t>
      </w:r>
    </w:p>
    <w:p w:rsidR="000F5A63" w:rsidRPr="000F5A63" w:rsidRDefault="000F5A63" w:rsidP="007D015C">
      <w:pPr>
        <w:numPr>
          <w:ilvl w:val="0"/>
          <w:numId w:val="7"/>
        </w:numPr>
        <w:autoSpaceDE w:val="0"/>
        <w:autoSpaceDN w:val="0"/>
        <w:adjustRightInd w:val="0"/>
        <w:ind w:left="0" w:firstLine="709"/>
        <w:jc w:val="both"/>
        <w:rPr>
          <w:rFonts w:ascii="Times New Roman" w:hAnsi="Times New Roman"/>
          <w:i/>
          <w:color w:val="000000"/>
        </w:rPr>
      </w:pPr>
      <w:r w:rsidRPr="000F5A63">
        <w:rPr>
          <w:rFonts w:ascii="Times New Roman" w:hAnsi="Times New Roman"/>
          <w:i/>
          <w:color w:val="000000"/>
        </w:rPr>
        <w:t>Информацията относно липсата или наличието на обстоятелства по т. 1.1, т.1) и т.2) (чл.54, ал.1, т.1 и т.2 от ЗОП) се попълва в част III</w:t>
      </w:r>
      <w:r w:rsidRPr="000F5A63">
        <w:rPr>
          <w:rFonts w:ascii="Times New Roman" w:hAnsi="Times New Roman"/>
          <w:i/>
          <w:color w:val="000000"/>
          <w:lang w:val="ru-RU"/>
        </w:rPr>
        <w:t xml:space="preserve">, </w:t>
      </w:r>
      <w:r w:rsidRPr="000F5A63">
        <w:rPr>
          <w:rFonts w:ascii="Times New Roman" w:hAnsi="Times New Roman"/>
          <w:i/>
          <w:color w:val="000000"/>
        </w:rPr>
        <w:t>раздел А, В и Г, както следва:</w:t>
      </w:r>
    </w:p>
    <w:p w:rsidR="000F5A63" w:rsidRPr="000F5A63" w:rsidRDefault="000F5A63" w:rsidP="000F5A63">
      <w:pPr>
        <w:autoSpaceDE w:val="0"/>
        <w:autoSpaceDN w:val="0"/>
        <w:adjustRightInd w:val="0"/>
        <w:ind w:firstLine="709"/>
        <w:jc w:val="both"/>
        <w:rPr>
          <w:rFonts w:ascii="Times New Roman" w:hAnsi="Times New Roman"/>
          <w:i/>
          <w:color w:val="000000"/>
        </w:rPr>
      </w:pPr>
      <w:r w:rsidRPr="000F5A63">
        <w:rPr>
          <w:rFonts w:ascii="Times New Roman" w:hAnsi="Times New Roman"/>
          <w:i/>
          <w:color w:val="000000"/>
        </w:rPr>
        <w:t xml:space="preserve">В раздел А се предоставя информация относно присъди за следните престъпления: </w:t>
      </w:r>
      <w:r w:rsidRPr="000F5A63">
        <w:rPr>
          <w:rFonts w:ascii="Times New Roman" w:hAnsi="Times New Roman"/>
          <w:i/>
          <w:iCs/>
          <w:color w:val="000000"/>
        </w:rPr>
        <w:t xml:space="preserve">Участие в престъпна организация </w:t>
      </w:r>
      <w:r w:rsidRPr="000F5A63">
        <w:rPr>
          <w:rFonts w:ascii="Times New Roman" w:hAnsi="Times New Roman"/>
          <w:i/>
          <w:color w:val="000000"/>
        </w:rPr>
        <w:t xml:space="preserve">– по чл. </w:t>
      </w:r>
      <w:proofErr w:type="gramStart"/>
      <w:r w:rsidRPr="000F5A63">
        <w:rPr>
          <w:rFonts w:ascii="Times New Roman" w:hAnsi="Times New Roman"/>
          <w:i/>
          <w:color w:val="000000"/>
        </w:rPr>
        <w:t xml:space="preserve">321 и 321а от НК; </w:t>
      </w:r>
      <w:r w:rsidRPr="000F5A63">
        <w:rPr>
          <w:rFonts w:ascii="Times New Roman" w:hAnsi="Times New Roman"/>
          <w:i/>
          <w:iCs/>
          <w:color w:val="000000"/>
        </w:rPr>
        <w:t xml:space="preserve">Корупция </w:t>
      </w:r>
      <w:r w:rsidRPr="000F5A63">
        <w:rPr>
          <w:rFonts w:ascii="Times New Roman" w:hAnsi="Times New Roman"/>
          <w:i/>
          <w:color w:val="000000"/>
        </w:rPr>
        <w:t>– по чл.</w:t>
      </w:r>
      <w:proofErr w:type="gramEnd"/>
      <w:r w:rsidRPr="000F5A63">
        <w:rPr>
          <w:rFonts w:ascii="Times New Roman" w:hAnsi="Times New Roman"/>
          <w:i/>
          <w:color w:val="000000"/>
        </w:rPr>
        <w:t xml:space="preserve"> 301 – 307 от НК; </w:t>
      </w:r>
      <w:r w:rsidRPr="000F5A63">
        <w:rPr>
          <w:rFonts w:ascii="Times New Roman" w:hAnsi="Times New Roman"/>
          <w:i/>
          <w:iCs/>
          <w:color w:val="000000"/>
        </w:rPr>
        <w:t xml:space="preserve">Измама </w:t>
      </w:r>
      <w:r w:rsidRPr="000F5A63">
        <w:rPr>
          <w:rFonts w:ascii="Times New Roman" w:hAnsi="Times New Roman"/>
          <w:i/>
          <w:color w:val="000000"/>
        </w:rPr>
        <w:t xml:space="preserve">– по чл. 209 – 213 от НК; </w:t>
      </w:r>
      <w:r w:rsidRPr="000F5A63">
        <w:rPr>
          <w:rFonts w:ascii="Times New Roman" w:hAnsi="Times New Roman"/>
          <w:i/>
          <w:iCs/>
          <w:color w:val="000000"/>
        </w:rPr>
        <w:t xml:space="preserve">Терористични престъпления или престъпления, които са свързани стерористични дейности - </w:t>
      </w:r>
      <w:r w:rsidRPr="000F5A63">
        <w:rPr>
          <w:rFonts w:ascii="Times New Roman" w:hAnsi="Times New Roman"/>
          <w:i/>
          <w:color w:val="000000"/>
        </w:rPr>
        <w:t xml:space="preserve">по чл. 108а, ал. </w:t>
      </w:r>
      <w:proofErr w:type="gramStart"/>
      <w:r w:rsidRPr="000F5A63">
        <w:rPr>
          <w:rFonts w:ascii="Times New Roman" w:hAnsi="Times New Roman"/>
          <w:i/>
          <w:color w:val="000000"/>
        </w:rPr>
        <w:t xml:space="preserve">1 от НК; </w:t>
      </w:r>
      <w:r w:rsidRPr="000F5A63">
        <w:rPr>
          <w:rFonts w:ascii="Times New Roman" w:hAnsi="Times New Roman"/>
          <w:i/>
          <w:iCs/>
          <w:color w:val="000000"/>
        </w:rPr>
        <w:t xml:space="preserve">Изпиране на пари или финансиране на тероризъм </w:t>
      </w:r>
      <w:r w:rsidRPr="000F5A63">
        <w:rPr>
          <w:rFonts w:ascii="Times New Roman" w:hAnsi="Times New Roman"/>
          <w:i/>
          <w:color w:val="000000"/>
        </w:rPr>
        <w:t>– по чл.253, 253а, или 253б от НК и по чл.</w:t>
      </w:r>
      <w:proofErr w:type="gramEnd"/>
      <w:r w:rsidRPr="000F5A63">
        <w:rPr>
          <w:rFonts w:ascii="Times New Roman" w:hAnsi="Times New Roman"/>
          <w:i/>
          <w:color w:val="000000"/>
        </w:rPr>
        <w:t xml:space="preserve"> 108а, ал. </w:t>
      </w:r>
      <w:proofErr w:type="gramStart"/>
      <w:r w:rsidRPr="000F5A63">
        <w:rPr>
          <w:rFonts w:ascii="Times New Roman" w:hAnsi="Times New Roman"/>
          <w:i/>
          <w:color w:val="000000"/>
        </w:rPr>
        <w:t xml:space="preserve">2 от НК; </w:t>
      </w:r>
      <w:r w:rsidRPr="000F5A63">
        <w:rPr>
          <w:rFonts w:ascii="Times New Roman" w:hAnsi="Times New Roman"/>
          <w:i/>
          <w:iCs/>
          <w:color w:val="000000"/>
        </w:rPr>
        <w:t xml:space="preserve">Детски труд и други форми на трафик на хора </w:t>
      </w:r>
      <w:r w:rsidRPr="000F5A63">
        <w:rPr>
          <w:rFonts w:ascii="Times New Roman" w:hAnsi="Times New Roman"/>
          <w:i/>
          <w:color w:val="000000"/>
        </w:rPr>
        <w:t>– по чл.</w:t>
      </w:r>
      <w:proofErr w:type="gramEnd"/>
      <w:r w:rsidRPr="000F5A63">
        <w:rPr>
          <w:rFonts w:ascii="Times New Roman" w:hAnsi="Times New Roman"/>
          <w:i/>
          <w:color w:val="000000"/>
        </w:rPr>
        <w:t xml:space="preserve"> 192а или 159а - 159г от НК.</w:t>
      </w:r>
    </w:p>
    <w:p w:rsidR="000F5A63" w:rsidRPr="000F5A63" w:rsidRDefault="000F5A63" w:rsidP="000F5A63">
      <w:pPr>
        <w:autoSpaceDE w:val="0"/>
        <w:autoSpaceDN w:val="0"/>
        <w:adjustRightInd w:val="0"/>
        <w:ind w:firstLine="709"/>
        <w:jc w:val="both"/>
        <w:rPr>
          <w:rFonts w:ascii="Times New Roman" w:hAnsi="Times New Roman"/>
          <w:i/>
          <w:color w:val="000000"/>
        </w:rPr>
      </w:pPr>
      <w:r w:rsidRPr="000F5A63">
        <w:rPr>
          <w:rFonts w:ascii="Times New Roman" w:hAnsi="Times New Roman"/>
          <w:i/>
          <w:color w:val="000000"/>
        </w:rPr>
        <w:lastRenderedPageBreak/>
        <w:t xml:space="preserve">В раздел В, поле 1 се предоставя информация относно </w:t>
      </w:r>
      <w:proofErr w:type="gramStart"/>
      <w:r w:rsidRPr="000F5A63">
        <w:rPr>
          <w:rFonts w:ascii="Times New Roman" w:hAnsi="Times New Roman"/>
          <w:i/>
          <w:color w:val="000000"/>
        </w:rPr>
        <w:t>присъди  за</w:t>
      </w:r>
      <w:proofErr w:type="gramEnd"/>
      <w:r w:rsidRPr="000F5A63">
        <w:rPr>
          <w:rFonts w:ascii="Times New Roman" w:hAnsi="Times New Roman"/>
          <w:i/>
          <w:color w:val="000000"/>
        </w:rPr>
        <w:t xml:space="preserve"> престъпления по чл.172 и чл. 352 – 353е от НК. При отговор „Да</w:t>
      </w:r>
      <w:proofErr w:type="gramStart"/>
      <w:r w:rsidRPr="000F5A63">
        <w:rPr>
          <w:rFonts w:ascii="Times New Roman" w:hAnsi="Times New Roman"/>
          <w:i/>
          <w:color w:val="000000"/>
        </w:rPr>
        <w:t>“ участникът</w:t>
      </w:r>
      <w:proofErr w:type="gramEnd"/>
      <w:r w:rsidRPr="000F5A63">
        <w:rPr>
          <w:rFonts w:ascii="Times New Roman" w:hAnsi="Times New Roman"/>
          <w:i/>
          <w:color w:val="000000"/>
        </w:rPr>
        <w:t xml:space="preserve"> посочва - Дата на влизане в сила на присъдата и фактическото и правното основание за постановяването ѝ; Срока на наложеното наказание</w:t>
      </w:r>
    </w:p>
    <w:p w:rsidR="000F5A63" w:rsidRPr="000F5A63" w:rsidRDefault="000F5A63" w:rsidP="000F5A63">
      <w:pPr>
        <w:autoSpaceDE w:val="0"/>
        <w:autoSpaceDN w:val="0"/>
        <w:adjustRightInd w:val="0"/>
        <w:ind w:firstLine="708"/>
        <w:jc w:val="both"/>
        <w:rPr>
          <w:rFonts w:ascii="Times New Roman" w:hAnsi="Times New Roman"/>
          <w:i/>
          <w:color w:val="000000"/>
        </w:rPr>
      </w:pPr>
      <w:r w:rsidRPr="000F5A63">
        <w:rPr>
          <w:rFonts w:ascii="Times New Roman" w:hAnsi="Times New Roman"/>
          <w:i/>
          <w:color w:val="000000"/>
        </w:rPr>
        <w:t xml:space="preserve">В раздел Г се предоставя информация относно присъди за престъпления по чл. 194 – 208, чл. </w:t>
      </w:r>
      <w:proofErr w:type="gramStart"/>
      <w:r w:rsidRPr="000F5A63">
        <w:rPr>
          <w:rFonts w:ascii="Times New Roman" w:hAnsi="Times New Roman"/>
          <w:i/>
          <w:color w:val="000000"/>
        </w:rPr>
        <w:t>213 а – 217, чл.</w:t>
      </w:r>
      <w:proofErr w:type="gramEnd"/>
      <w:r w:rsidRPr="000F5A63">
        <w:rPr>
          <w:rFonts w:ascii="Times New Roman" w:hAnsi="Times New Roman"/>
          <w:i/>
          <w:color w:val="000000"/>
        </w:rPr>
        <w:t xml:space="preserve"> 219 – 252 и чл. </w:t>
      </w:r>
      <w:proofErr w:type="gramStart"/>
      <w:r w:rsidRPr="000F5A63">
        <w:rPr>
          <w:rFonts w:ascii="Times New Roman" w:hAnsi="Times New Roman"/>
          <w:i/>
          <w:color w:val="000000"/>
        </w:rPr>
        <w:t>254а – 260 от НК.</w:t>
      </w:r>
      <w:proofErr w:type="gramEnd"/>
    </w:p>
    <w:p w:rsidR="000F5A63" w:rsidRPr="000F5A63" w:rsidRDefault="000F5A63" w:rsidP="000F5A63">
      <w:pPr>
        <w:autoSpaceDE w:val="0"/>
        <w:autoSpaceDN w:val="0"/>
        <w:adjustRightInd w:val="0"/>
        <w:ind w:firstLine="708"/>
        <w:jc w:val="both"/>
        <w:rPr>
          <w:rFonts w:ascii="Times New Roman" w:hAnsi="Times New Roman"/>
          <w:i/>
          <w:color w:val="000000"/>
        </w:rPr>
      </w:pPr>
      <w:r w:rsidRPr="000F5A63">
        <w:rPr>
          <w:rFonts w:ascii="Times New Roman" w:hAnsi="Times New Roman"/>
          <w:i/>
          <w:color w:val="000000"/>
          <w:u w:val="single"/>
        </w:rPr>
        <w:t>Забележка:</w:t>
      </w:r>
      <w:r w:rsidRPr="000F5A63">
        <w:rPr>
          <w:rFonts w:ascii="Times New Roman" w:hAnsi="Times New Roman"/>
          <w:i/>
          <w:color w:val="000000"/>
        </w:rPr>
        <w:t xml:space="preserve"> Участниците посочват информация за престъпления, аналогични на посочените в т. 1.1, т.1) (чл.54, ал.1, т.1 от ЗОП) при наличие на присъда в друга държава членка или трета страна.</w:t>
      </w:r>
    </w:p>
    <w:p w:rsidR="000F5A63" w:rsidRPr="000F5A63" w:rsidRDefault="000F5A63" w:rsidP="007D015C">
      <w:pPr>
        <w:numPr>
          <w:ilvl w:val="0"/>
          <w:numId w:val="8"/>
        </w:numPr>
        <w:autoSpaceDE w:val="0"/>
        <w:autoSpaceDN w:val="0"/>
        <w:adjustRightInd w:val="0"/>
        <w:ind w:left="1134" w:hanging="425"/>
        <w:jc w:val="both"/>
        <w:rPr>
          <w:rFonts w:ascii="Times New Roman" w:hAnsi="Times New Roman"/>
          <w:i/>
          <w:color w:val="000000"/>
        </w:rPr>
      </w:pPr>
      <w:r w:rsidRPr="000F5A63">
        <w:rPr>
          <w:rFonts w:ascii="Times New Roman" w:hAnsi="Times New Roman"/>
          <w:i/>
          <w:color w:val="000000"/>
        </w:rPr>
        <w:t>Информацията относно липсата или наличието на обстоятелства по т. 1.1, т.3) (чл.54, ал.1, т.3 от ЗОП) се попълва в част III</w:t>
      </w:r>
      <w:r w:rsidRPr="000F5A63">
        <w:rPr>
          <w:rFonts w:ascii="Times New Roman" w:hAnsi="Times New Roman"/>
          <w:i/>
          <w:color w:val="000000"/>
          <w:lang w:val="ru-RU"/>
        </w:rPr>
        <w:t xml:space="preserve">, </w:t>
      </w:r>
      <w:r w:rsidRPr="000F5A63">
        <w:rPr>
          <w:rFonts w:ascii="Times New Roman" w:hAnsi="Times New Roman"/>
          <w:i/>
          <w:color w:val="000000"/>
        </w:rPr>
        <w:t>раздел Б от ЕЕДОП.</w:t>
      </w:r>
    </w:p>
    <w:p w:rsidR="000F5A63" w:rsidRPr="000F5A63" w:rsidRDefault="000F5A63" w:rsidP="007D015C">
      <w:pPr>
        <w:numPr>
          <w:ilvl w:val="0"/>
          <w:numId w:val="8"/>
        </w:numPr>
        <w:autoSpaceDE w:val="0"/>
        <w:autoSpaceDN w:val="0"/>
        <w:adjustRightInd w:val="0"/>
        <w:ind w:left="1134" w:hanging="425"/>
        <w:jc w:val="both"/>
        <w:rPr>
          <w:rFonts w:ascii="Times New Roman" w:hAnsi="Times New Roman"/>
          <w:i/>
          <w:color w:val="000000"/>
        </w:rPr>
      </w:pPr>
      <w:r w:rsidRPr="000F5A63">
        <w:rPr>
          <w:rFonts w:ascii="Times New Roman" w:hAnsi="Times New Roman"/>
          <w:i/>
          <w:color w:val="000000"/>
        </w:rPr>
        <w:t>Информацията относно липсата или наличието на обстоятелства по т. 1.1, от т.4) до т. 9) (чл.54, ал.1, т.4 -7, чл.55, ал.1, т.1 и т.5 от ЗОП) се попълва се попълва в Част ІІІ, Раздел В от ЕЕДОП.</w:t>
      </w:r>
    </w:p>
    <w:p w:rsidR="000F5A63" w:rsidRDefault="000F5A63" w:rsidP="000F5A63">
      <w:pPr>
        <w:autoSpaceDE w:val="0"/>
        <w:autoSpaceDN w:val="0"/>
        <w:adjustRightInd w:val="0"/>
        <w:spacing w:after="120"/>
        <w:ind w:left="709"/>
        <w:jc w:val="both"/>
        <w:rPr>
          <w:rFonts w:ascii="Times New Roman" w:hAnsi="Times New Roman"/>
          <w:i/>
          <w:color w:val="000000"/>
          <w:lang w:val="bg-BG"/>
        </w:rPr>
      </w:pPr>
      <w:r w:rsidRPr="000F5A63">
        <w:rPr>
          <w:rFonts w:ascii="Times New Roman" w:hAnsi="Times New Roman"/>
          <w:i/>
          <w:color w:val="000000"/>
        </w:rPr>
        <w:t>Забележка: Когато преди подаване на офертата участник е предприел мерки за доказване на надеждност по т. 1.10 (чл. 56 от ЗОП), тези мерки се описват в ЕЕДОП в полето свързано със съответното обстоятелство.</w:t>
      </w:r>
    </w:p>
    <w:p w:rsidR="000F5A63" w:rsidRDefault="00207B8E" w:rsidP="000F5A63">
      <w:pPr>
        <w:autoSpaceDE w:val="0"/>
        <w:autoSpaceDN w:val="0"/>
        <w:adjustRightInd w:val="0"/>
        <w:spacing w:after="120"/>
        <w:ind w:left="709"/>
        <w:contextualSpacing/>
        <w:jc w:val="both"/>
        <w:rPr>
          <w:rFonts w:ascii="Times New Roman" w:hAnsi="Times New Roman"/>
          <w:i/>
          <w:color w:val="000000"/>
          <w:lang w:val="bg-BG"/>
        </w:rPr>
      </w:pPr>
      <w:r>
        <w:rPr>
          <w:rFonts w:ascii="Times New Roman" w:hAnsi="Times New Roman"/>
          <w:color w:val="000000"/>
          <w:lang w:val="bg-BG"/>
        </w:rPr>
        <w:t>1.</w:t>
      </w:r>
      <w:r w:rsidR="000F5A63">
        <w:rPr>
          <w:rFonts w:ascii="Times New Roman" w:hAnsi="Times New Roman"/>
          <w:color w:val="000000"/>
          <w:lang w:val="bg-BG"/>
        </w:rPr>
        <w:t xml:space="preserve">2. </w:t>
      </w:r>
      <w:r w:rsidR="000F5A63" w:rsidRPr="000F5A63">
        <w:rPr>
          <w:rFonts w:ascii="Times New Roman" w:hAnsi="Times New Roman"/>
        </w:rPr>
        <w:t>Основанията по т. 1.1, т. 1), 2) и 7) (чл. 54, ал. 1, т. 1, 2 и 7 от ЗОП) се отнасят за</w:t>
      </w:r>
      <w:r w:rsidR="000F5A63" w:rsidRPr="000F5A63">
        <w:rPr>
          <w:rFonts w:ascii="Times New Roman" w:hAnsi="Times New Roman"/>
          <w:lang w:val="ru-RU"/>
        </w:rPr>
        <w:t>:</w:t>
      </w:r>
    </w:p>
    <w:p w:rsidR="000F5A63" w:rsidRPr="000F5A63" w:rsidRDefault="000F5A63" w:rsidP="00152835">
      <w:pPr>
        <w:autoSpaceDE w:val="0"/>
        <w:autoSpaceDN w:val="0"/>
        <w:adjustRightInd w:val="0"/>
        <w:spacing w:after="120"/>
        <w:ind w:firstLine="708"/>
        <w:contextualSpacing/>
        <w:jc w:val="both"/>
        <w:rPr>
          <w:rFonts w:ascii="Times New Roman" w:hAnsi="Times New Roman"/>
          <w:i/>
          <w:color w:val="000000"/>
        </w:rPr>
      </w:pPr>
      <w:r>
        <w:rPr>
          <w:rFonts w:ascii="Times New Roman" w:hAnsi="Times New Roman"/>
          <w:lang w:val="bg-BG"/>
        </w:rPr>
        <w:t xml:space="preserve">- </w:t>
      </w:r>
      <w:r w:rsidRPr="000F5A63">
        <w:rPr>
          <w:rFonts w:ascii="Times New Roman" w:hAnsi="Times New Roman"/>
          <w:lang w:val="en-US"/>
        </w:rPr>
        <w:t>лицата, които представляват участника;</w:t>
      </w:r>
    </w:p>
    <w:p w:rsidR="000F5A63" w:rsidRPr="000F5A63" w:rsidRDefault="00152835" w:rsidP="000F5A63">
      <w:pPr>
        <w:tabs>
          <w:tab w:val="left" w:pos="851"/>
        </w:tabs>
        <w:autoSpaceDE w:val="0"/>
        <w:autoSpaceDN w:val="0"/>
        <w:adjustRightInd w:val="0"/>
        <w:contextualSpacing/>
        <w:jc w:val="both"/>
        <w:rPr>
          <w:rFonts w:ascii="Times New Roman" w:hAnsi="Times New Roman"/>
          <w:lang w:val="ru-RU"/>
        </w:rPr>
      </w:pPr>
      <w:r>
        <w:rPr>
          <w:rFonts w:ascii="Times New Roman" w:hAnsi="Times New Roman"/>
          <w:lang w:val="ru-RU"/>
        </w:rPr>
        <w:tab/>
      </w:r>
      <w:r w:rsidR="000F5A63">
        <w:rPr>
          <w:rFonts w:ascii="Times New Roman" w:hAnsi="Times New Roman"/>
          <w:lang w:val="ru-RU"/>
        </w:rPr>
        <w:t xml:space="preserve">- </w:t>
      </w:r>
      <w:r w:rsidR="000F5A63" w:rsidRPr="000F5A63">
        <w:rPr>
          <w:rFonts w:ascii="Times New Roman" w:hAnsi="Times New Roman"/>
          <w:lang w:val="ru-RU"/>
        </w:rPr>
        <w:t>лицата, които са членове на управителни и надзорни органи на участника;</w:t>
      </w:r>
    </w:p>
    <w:p w:rsidR="000F5A63" w:rsidRPr="000F5A63" w:rsidRDefault="00152835" w:rsidP="000F5A63">
      <w:pPr>
        <w:tabs>
          <w:tab w:val="left" w:pos="851"/>
        </w:tabs>
        <w:autoSpaceDE w:val="0"/>
        <w:autoSpaceDN w:val="0"/>
        <w:adjustRightInd w:val="0"/>
        <w:contextualSpacing/>
        <w:jc w:val="both"/>
        <w:rPr>
          <w:rFonts w:ascii="Times New Roman" w:hAnsi="Times New Roman"/>
          <w:lang w:val="ru-RU"/>
        </w:rPr>
      </w:pPr>
      <w:r>
        <w:rPr>
          <w:rFonts w:ascii="Times New Roman" w:hAnsi="Times New Roman"/>
          <w:lang w:val="ru-RU"/>
        </w:rPr>
        <w:tab/>
      </w:r>
      <w:r w:rsidR="000F5A63">
        <w:rPr>
          <w:rFonts w:ascii="Times New Roman" w:hAnsi="Times New Roman"/>
          <w:lang w:val="ru-RU"/>
        </w:rPr>
        <w:t xml:space="preserve">- </w:t>
      </w:r>
      <w:r w:rsidR="000F5A63" w:rsidRPr="000F5A63">
        <w:rPr>
          <w:rFonts w:ascii="Times New Roman" w:hAnsi="Times New Roman"/>
          <w:lang w:val="ru-RU"/>
        </w:rPr>
        <w:t>други лица със статут, който им позволява да влияят пряко върху дейността напредприятието по начин, еквивалентен на този, валиден за представляващите го лица, членоветена управителните или надзорните органи</w:t>
      </w:r>
      <w:r w:rsidR="000F5A63" w:rsidRPr="000F5A63">
        <w:rPr>
          <w:rFonts w:ascii="Times New Roman" w:hAnsi="Times New Roman"/>
        </w:rPr>
        <w:t>.</w:t>
      </w:r>
    </w:p>
    <w:p w:rsidR="000F5A63" w:rsidRPr="000F5A63" w:rsidRDefault="000F5A63" w:rsidP="000F5A63">
      <w:pPr>
        <w:autoSpaceDE w:val="0"/>
        <w:autoSpaceDN w:val="0"/>
        <w:adjustRightInd w:val="0"/>
        <w:ind w:firstLine="709"/>
        <w:contextualSpacing/>
        <w:jc w:val="both"/>
        <w:rPr>
          <w:rFonts w:ascii="Times New Roman" w:hAnsi="Times New Roman"/>
          <w:i/>
          <w:lang w:val="ru-RU"/>
        </w:rPr>
      </w:pPr>
      <w:r w:rsidRPr="000F5A63">
        <w:rPr>
          <w:rFonts w:ascii="Times New Roman" w:hAnsi="Times New Roman"/>
          <w:i/>
          <w:u w:val="single"/>
        </w:rPr>
        <w:t>Забележка:</w:t>
      </w:r>
      <w:r w:rsidRPr="000F5A63">
        <w:rPr>
          <w:rFonts w:ascii="Times New Roman" w:hAnsi="Times New Roman"/>
          <w:i/>
        </w:rPr>
        <w:t xml:space="preserve"> Лицата по т. 1.2. </w:t>
      </w:r>
      <w:proofErr w:type="gramStart"/>
      <w:r w:rsidRPr="000F5A63">
        <w:rPr>
          <w:rFonts w:ascii="Times New Roman" w:hAnsi="Times New Roman"/>
          <w:i/>
        </w:rPr>
        <w:t>т</w:t>
      </w:r>
      <w:proofErr w:type="gramEnd"/>
      <w:r w:rsidRPr="000F5A63">
        <w:rPr>
          <w:rFonts w:ascii="Times New Roman" w:hAnsi="Times New Roman"/>
          <w:i/>
        </w:rPr>
        <w:t xml:space="preserve"> 1) и т. 2) са:</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а) при събирателно дружество – за лицата по чл. 84, ал.1 и чл. 89,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б) при командитно дружество – за неограничено отговорните съдружници по чл. 105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 xml:space="preserve">в) при дружество с </w:t>
      </w:r>
      <w:proofErr w:type="gramStart"/>
      <w:r w:rsidRPr="000F5A63">
        <w:rPr>
          <w:rFonts w:ascii="Times New Roman" w:hAnsi="Times New Roman"/>
          <w:i/>
          <w:lang w:val="ru-RU"/>
        </w:rPr>
        <w:t>ограничена</w:t>
      </w:r>
      <w:proofErr w:type="gramEnd"/>
      <w:r w:rsidRPr="000F5A63">
        <w:rPr>
          <w:rFonts w:ascii="Times New Roman" w:hAnsi="Times New Roman"/>
          <w:i/>
          <w:lang w:val="ru-RU"/>
        </w:rPr>
        <w:t xml:space="preserve"> отговорност – за лицата по чл. 141, ал.1 и ал. 2 от Търговския закон, а при еднолично дружество с ограничена отговорност – за лицата по чл. 147,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г) при акционерно дружество – за за лицата по чл. 241, ал. 1, чл. 242, ал. 1 и чл. 244,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д) при командитно дружество с акции – за лицата по чл. 256 във връзка с чл. 244, ал. 1 от Търговския закон;</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е) при едноличен търговец – за физическото лице – търговец;</w:t>
      </w:r>
    </w:p>
    <w:p w:rsidR="000F5A63" w:rsidRPr="000F5A63" w:rsidRDefault="000F5A63" w:rsidP="000F5A63">
      <w:pPr>
        <w:ind w:firstLine="709"/>
        <w:jc w:val="both"/>
        <w:rPr>
          <w:rFonts w:ascii="Times New Roman" w:hAnsi="Times New Roman"/>
          <w:i/>
          <w:lang w:val="ru-RU"/>
        </w:rPr>
      </w:pPr>
      <w:r w:rsidRPr="000F5A63">
        <w:rPr>
          <w:rFonts w:ascii="Times New Roman" w:hAnsi="Times New Roman"/>
          <w:i/>
          <w:lang w:val="ru-RU"/>
        </w:rPr>
        <w:t>ж) Приклон на чуждестранно лице – лицето, което управлява и представялва клона или има аналогични права</w:t>
      </w:r>
      <w:r>
        <w:rPr>
          <w:rFonts w:ascii="Times New Roman" w:hAnsi="Times New Roman"/>
          <w:i/>
          <w:lang w:val="ru-RU"/>
        </w:rPr>
        <w:t>,</w:t>
      </w:r>
      <w:r w:rsidRPr="000F5A63">
        <w:rPr>
          <w:rFonts w:ascii="Times New Roman" w:hAnsi="Times New Roman"/>
          <w:i/>
          <w:lang w:val="ru-RU"/>
        </w:rPr>
        <w:t xml:space="preserve"> съгласно законодателството на държавата в която клонът е регистриран;</w:t>
      </w:r>
    </w:p>
    <w:p w:rsidR="00822868" w:rsidRDefault="000F5A63" w:rsidP="000F5A63">
      <w:pPr>
        <w:ind w:firstLine="709"/>
        <w:jc w:val="both"/>
        <w:rPr>
          <w:rFonts w:ascii="Times New Roman" w:hAnsi="Times New Roman"/>
          <w:i/>
          <w:lang w:val="ru-RU"/>
        </w:rPr>
      </w:pPr>
      <w:r w:rsidRPr="000F5A63">
        <w:rPr>
          <w:rFonts w:ascii="Times New Roman" w:hAnsi="Times New Roman"/>
          <w:i/>
          <w:lang w:val="ru-RU"/>
        </w:rPr>
        <w:t>з)</w:t>
      </w:r>
      <w:r w:rsidR="00822868">
        <w:rPr>
          <w:rFonts w:ascii="Times New Roman" w:hAnsi="Times New Roman"/>
          <w:i/>
          <w:lang w:val="ru-RU"/>
        </w:rPr>
        <w:t xml:space="preserve"> при кооперациите – лицата по чл.20, ал1 и чл.27, ал1 от ЗК;</w:t>
      </w:r>
    </w:p>
    <w:p w:rsidR="00822868" w:rsidRDefault="00822868" w:rsidP="000F5A63">
      <w:pPr>
        <w:ind w:firstLine="709"/>
        <w:jc w:val="both"/>
        <w:rPr>
          <w:rFonts w:ascii="Times New Roman" w:hAnsi="Times New Roman"/>
          <w:i/>
          <w:lang w:val="bg-BG"/>
        </w:rPr>
      </w:pPr>
      <w:r>
        <w:rPr>
          <w:rFonts w:ascii="Times New Roman" w:hAnsi="Times New Roman"/>
          <w:i/>
          <w:lang w:val="ru-RU"/>
        </w:rPr>
        <w:t>и</w:t>
      </w:r>
      <w:r>
        <w:rPr>
          <w:rFonts w:ascii="Times New Roman" w:hAnsi="Times New Roman"/>
          <w:i/>
          <w:lang w:val="bg-BG"/>
        </w:rPr>
        <w:t>) при сдружения – членовете на управителния съвет по чл.30, ал.1 от ЗЮЛНЦ или управителят, в случаите по чл.30, ал.3 от ЗЮЛНЦ;</w:t>
      </w:r>
    </w:p>
    <w:p w:rsidR="00822868" w:rsidRDefault="00822868" w:rsidP="000F5A63">
      <w:pPr>
        <w:ind w:firstLine="709"/>
        <w:jc w:val="both"/>
        <w:rPr>
          <w:rFonts w:ascii="Times New Roman" w:hAnsi="Times New Roman"/>
          <w:i/>
          <w:lang w:val="ru-RU"/>
        </w:rPr>
      </w:pPr>
      <w:r>
        <w:rPr>
          <w:rFonts w:ascii="Times New Roman" w:hAnsi="Times New Roman"/>
          <w:i/>
          <w:lang w:val="bg-BG"/>
        </w:rPr>
        <w:t>й) при фондациите – лицата по чл.35, ал.1 от ЗЮЛНЦ;</w:t>
      </w:r>
    </w:p>
    <w:p w:rsidR="000F5A63" w:rsidRPr="000F5A63" w:rsidRDefault="00822868" w:rsidP="000F5A63">
      <w:pPr>
        <w:ind w:firstLine="709"/>
        <w:jc w:val="both"/>
        <w:rPr>
          <w:rFonts w:ascii="Times New Roman" w:hAnsi="Times New Roman"/>
          <w:i/>
          <w:lang w:val="ru-RU"/>
        </w:rPr>
      </w:pPr>
      <w:r>
        <w:rPr>
          <w:rFonts w:ascii="Times New Roman" w:hAnsi="Times New Roman"/>
          <w:i/>
          <w:lang w:val="ru-RU"/>
        </w:rPr>
        <w:t>к</w:t>
      </w:r>
      <w:r>
        <w:rPr>
          <w:rFonts w:ascii="Times New Roman" w:hAnsi="Times New Roman"/>
          <w:i/>
          <w:lang w:val="bg-BG"/>
        </w:rPr>
        <w:t xml:space="preserve">) </w:t>
      </w:r>
      <w:r w:rsidR="000F5A63" w:rsidRPr="000F5A63">
        <w:rPr>
          <w:rFonts w:ascii="Times New Roman" w:hAnsi="Times New Roman"/>
          <w:i/>
          <w:lang w:val="ru-RU"/>
        </w:rPr>
        <w:t>в случаите по предходните букви – и за прокуристите, когато има такива; когато чуждестранно лице има повече от един прокурист, декларация се подава само от прокуриста, в чиято представителна власт е включена територията на Република България.</w:t>
      </w:r>
    </w:p>
    <w:p w:rsidR="000F5A63" w:rsidRPr="000F5A63" w:rsidRDefault="00822868" w:rsidP="000F5A63">
      <w:pPr>
        <w:ind w:firstLine="709"/>
        <w:jc w:val="both"/>
        <w:rPr>
          <w:rFonts w:ascii="Times New Roman" w:hAnsi="Times New Roman"/>
          <w:i/>
          <w:lang w:val="ru-RU"/>
        </w:rPr>
      </w:pPr>
      <w:r>
        <w:rPr>
          <w:rFonts w:ascii="Times New Roman" w:hAnsi="Times New Roman"/>
          <w:i/>
          <w:lang w:val="ru-RU"/>
        </w:rPr>
        <w:t>л</w:t>
      </w:r>
      <w:r w:rsidR="000F5A63" w:rsidRPr="000F5A63">
        <w:rPr>
          <w:rFonts w:ascii="Times New Roman" w:hAnsi="Times New Roman"/>
          <w:i/>
          <w:lang w:val="ru-RU"/>
        </w:rPr>
        <w:t>) във всички останали случаи, включително за чуждестранните лица – за лицата, които представляват, управляват и контролират участника съгласно законодателството на на държавата в която са установени;</w:t>
      </w:r>
    </w:p>
    <w:p w:rsidR="000F5A63" w:rsidRPr="000F5A63" w:rsidRDefault="00822868" w:rsidP="00152835">
      <w:pPr>
        <w:widowControl w:val="0"/>
        <w:autoSpaceDE w:val="0"/>
        <w:autoSpaceDN w:val="0"/>
        <w:adjustRightInd w:val="0"/>
        <w:ind w:firstLine="708"/>
        <w:jc w:val="both"/>
        <w:rPr>
          <w:rFonts w:ascii="Times New Roman" w:hAnsi="Times New Roman"/>
        </w:rPr>
      </w:pPr>
      <w:r>
        <w:rPr>
          <w:rFonts w:ascii="Times New Roman" w:hAnsi="Times New Roman"/>
          <w:color w:val="000000"/>
          <w:lang w:val="bg-BG"/>
        </w:rPr>
        <w:t xml:space="preserve">- </w:t>
      </w:r>
      <w:r w:rsidR="000F5A63" w:rsidRPr="000F5A63">
        <w:rPr>
          <w:rFonts w:ascii="Times New Roman" w:hAnsi="Times New Roman"/>
          <w:color w:val="000000"/>
        </w:rPr>
        <w:t xml:space="preserve">Когато изискванията по т. </w:t>
      </w:r>
      <w:proofErr w:type="gramStart"/>
      <w:r w:rsidR="000F5A63" w:rsidRPr="000F5A63">
        <w:rPr>
          <w:rFonts w:ascii="Times New Roman" w:hAnsi="Times New Roman"/>
          <w:color w:val="000000"/>
        </w:rPr>
        <w:t xml:space="preserve">1.1, т. 1), 2) и 7) (чл. 54, ал. 1, т. 1, 2 и 7 от ЗОП) се отнасят за повече от едно лице, всички лица подписват </w:t>
      </w:r>
      <w:r w:rsidR="000F5A63" w:rsidRPr="000F5A63">
        <w:rPr>
          <w:rFonts w:ascii="Times New Roman" w:hAnsi="Times New Roman"/>
        </w:rPr>
        <w:t>цифрово един и същ ЕЕДОП.</w:t>
      </w:r>
      <w:proofErr w:type="gramEnd"/>
      <w:r w:rsidR="000F5A63" w:rsidRPr="000F5A63">
        <w:rPr>
          <w:rFonts w:ascii="Times New Roman" w:hAnsi="Times New Roman"/>
        </w:rPr>
        <w:t xml:space="preserve"> Когато е налице </w:t>
      </w:r>
      <w:r w:rsidR="000F5A63" w:rsidRPr="000F5A63">
        <w:rPr>
          <w:rFonts w:ascii="Times New Roman" w:hAnsi="Times New Roman"/>
        </w:rPr>
        <w:lastRenderedPageBreak/>
        <w:t xml:space="preserve">необходимост от защита на личните данни или при различие в обстоятелствата, свързани с личното състояние, информацията относно изискванията по чл. </w:t>
      </w:r>
      <w:proofErr w:type="gramStart"/>
      <w:r w:rsidR="000F5A63" w:rsidRPr="000F5A63">
        <w:rPr>
          <w:rFonts w:ascii="Times New Roman" w:hAnsi="Times New Roman"/>
        </w:rPr>
        <w:t>54, ал.1, т. 1, 2 и 7 от ЗОП се попълва в отделен цифрово подписан ЕЕДОП за всяко лице или за няко</w:t>
      </w:r>
      <w:r w:rsidR="000F5A63" w:rsidRPr="000F5A63">
        <w:rPr>
          <w:rFonts w:ascii="Times New Roman" w:hAnsi="Times New Roman"/>
          <w:color w:val="000000"/>
        </w:rPr>
        <w:t>и от лицата.</w:t>
      </w:r>
      <w:proofErr w:type="gramEnd"/>
      <w:r w:rsidR="000F5A63" w:rsidRPr="000F5A63">
        <w:rPr>
          <w:rFonts w:ascii="Times New Roman" w:hAnsi="Times New Roman"/>
          <w:color w:val="000000"/>
        </w:rPr>
        <w:t xml:space="preserve"> В последната хипотеза - при подаване на повече от един ЕЕДОП, обстоятелствата, свързани с критериите за подбор, се съдържат само в ЕЕДОП, </w:t>
      </w:r>
      <w:r w:rsidR="000F5A63" w:rsidRPr="000F5A63">
        <w:rPr>
          <w:rFonts w:ascii="Times New Roman" w:hAnsi="Times New Roman"/>
        </w:rPr>
        <w:t>цифрово подписан от лице, което може самостоятелно да представлява съответния участник.</w:t>
      </w:r>
    </w:p>
    <w:p w:rsidR="000F5A63" w:rsidRPr="000F5A63" w:rsidRDefault="00822868" w:rsidP="002102E9">
      <w:pPr>
        <w:widowControl w:val="0"/>
        <w:autoSpaceDE w:val="0"/>
        <w:autoSpaceDN w:val="0"/>
        <w:adjustRightInd w:val="0"/>
        <w:ind w:firstLine="708"/>
        <w:jc w:val="both"/>
        <w:rPr>
          <w:rFonts w:ascii="Times New Roman" w:hAnsi="Times New Roman"/>
        </w:rPr>
      </w:pPr>
      <w:r>
        <w:rPr>
          <w:rFonts w:ascii="Times New Roman" w:hAnsi="Times New Roman"/>
          <w:lang w:val="bg-BG"/>
        </w:rPr>
        <w:t xml:space="preserve">- </w:t>
      </w:r>
      <w:r w:rsidR="000F5A63" w:rsidRPr="000F5A63">
        <w:rPr>
          <w:rFonts w:ascii="Times New Roman" w:hAnsi="Times New Roman"/>
        </w:rPr>
        <w:t>В случай че участникът е обединение от физически и/или юридически лица основанията за отстраняване по т. 1.1 (основанията по чл.54, ал.1, т.1, т. 2, т.3, т. 4, т.5, т.6 и т.7 и определените от възложителя обстоятелства по чл.55, ал.1, т.1 и т.5 от ЗОП) се прилагат за всеки член на обединението.</w:t>
      </w:r>
    </w:p>
    <w:p w:rsidR="000F5A63" w:rsidRPr="000F5A63" w:rsidRDefault="00822868" w:rsidP="002102E9">
      <w:pPr>
        <w:widowControl w:val="0"/>
        <w:autoSpaceDE w:val="0"/>
        <w:autoSpaceDN w:val="0"/>
        <w:adjustRightInd w:val="0"/>
        <w:ind w:firstLine="708"/>
        <w:jc w:val="both"/>
        <w:rPr>
          <w:rFonts w:ascii="Times New Roman" w:hAnsi="Times New Roman"/>
        </w:rPr>
      </w:pPr>
      <w:r>
        <w:rPr>
          <w:rFonts w:ascii="Times New Roman" w:hAnsi="Times New Roman"/>
          <w:lang w:val="bg-BG"/>
        </w:rPr>
        <w:t xml:space="preserve">- </w:t>
      </w:r>
      <w:r w:rsidR="000F5A63" w:rsidRPr="000F5A63">
        <w:rPr>
          <w:rFonts w:ascii="Times New Roman" w:hAnsi="Times New Roman"/>
        </w:rPr>
        <w:t>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0F5A63" w:rsidRPr="000F5A63" w:rsidRDefault="00822868" w:rsidP="002102E9">
      <w:pPr>
        <w:widowControl w:val="0"/>
        <w:autoSpaceDE w:val="0"/>
        <w:autoSpaceDN w:val="0"/>
        <w:adjustRightInd w:val="0"/>
        <w:ind w:firstLine="708"/>
        <w:jc w:val="both"/>
        <w:rPr>
          <w:rFonts w:ascii="Times New Roman" w:hAnsi="Times New Roman"/>
        </w:rPr>
      </w:pPr>
      <w:r>
        <w:rPr>
          <w:rFonts w:ascii="Times New Roman" w:hAnsi="Times New Roman"/>
          <w:lang w:val="bg-BG"/>
        </w:rPr>
        <w:t>- О</w:t>
      </w:r>
      <w:r w:rsidR="000F5A63" w:rsidRPr="000F5A63">
        <w:rPr>
          <w:rFonts w:ascii="Times New Roman" w:hAnsi="Times New Roman"/>
        </w:rPr>
        <w:t>снованията по т. 1.1, т. 3) (чл. 54, ал. 1, т.3) не се прилагат, когато:</w:t>
      </w:r>
    </w:p>
    <w:p w:rsidR="000F5A63" w:rsidRPr="00822868" w:rsidRDefault="000F5A63" w:rsidP="007D015C">
      <w:pPr>
        <w:pStyle w:val="af7"/>
        <w:widowControl w:val="0"/>
        <w:numPr>
          <w:ilvl w:val="0"/>
          <w:numId w:val="11"/>
        </w:numPr>
        <w:autoSpaceDE w:val="0"/>
        <w:autoSpaceDN w:val="0"/>
        <w:adjustRightInd w:val="0"/>
        <w:jc w:val="both"/>
        <w:rPr>
          <w:b w:val="0"/>
        </w:rPr>
      </w:pPr>
      <w:r w:rsidRPr="00822868">
        <w:rPr>
          <w:b w:val="0"/>
        </w:rPr>
        <w:t>Се налага да се защитят особено важни държавни или обществени интереси:</w:t>
      </w:r>
    </w:p>
    <w:p w:rsidR="000F5A63" w:rsidRPr="00822868" w:rsidRDefault="000F5A63" w:rsidP="007D015C">
      <w:pPr>
        <w:pStyle w:val="af7"/>
        <w:widowControl w:val="0"/>
        <w:numPr>
          <w:ilvl w:val="0"/>
          <w:numId w:val="11"/>
        </w:numPr>
        <w:autoSpaceDE w:val="0"/>
        <w:autoSpaceDN w:val="0"/>
        <w:adjustRightInd w:val="0"/>
        <w:jc w:val="both"/>
        <w:rPr>
          <w:b w:val="0"/>
        </w:rPr>
      </w:pPr>
      <w:r w:rsidRPr="00822868">
        <w:rPr>
          <w:b w:val="0"/>
        </w:rPr>
        <w:t xml:space="preserve">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 </w:t>
      </w:r>
    </w:p>
    <w:p w:rsidR="000F5A63" w:rsidRPr="000F5A63" w:rsidRDefault="00822868" w:rsidP="002102E9">
      <w:pPr>
        <w:widowControl w:val="0"/>
        <w:autoSpaceDE w:val="0"/>
        <w:autoSpaceDN w:val="0"/>
        <w:adjustRightInd w:val="0"/>
        <w:ind w:firstLine="708"/>
        <w:jc w:val="both"/>
        <w:rPr>
          <w:rFonts w:ascii="Times New Roman" w:hAnsi="Times New Roman"/>
          <w:color w:val="000000"/>
        </w:rPr>
      </w:pPr>
      <w:r>
        <w:rPr>
          <w:rFonts w:ascii="Times New Roman" w:hAnsi="Times New Roman"/>
          <w:color w:val="000000"/>
          <w:lang w:val="bg-BG"/>
        </w:rPr>
        <w:t>- В</w:t>
      </w:r>
      <w:r w:rsidR="000F5A63" w:rsidRPr="000F5A63">
        <w:rPr>
          <w:rFonts w:ascii="Times New Roman" w:hAnsi="Times New Roman"/>
          <w:color w:val="000000"/>
        </w:rPr>
        <w:t xml:space="preserve"> случай че по време на провеждане на процедурата настъпи</w:t>
      </w:r>
      <w:r w:rsidR="000F5A63" w:rsidRPr="000F5A63">
        <w:rPr>
          <w:rFonts w:ascii="Times New Roman" w:hAnsi="Times New Roman"/>
        </w:rPr>
        <w:t xml:space="preserve"> някое обстоятелство от </w:t>
      </w:r>
      <w:r w:rsidR="000F5A63" w:rsidRPr="000F5A63">
        <w:rPr>
          <w:rFonts w:ascii="Times New Roman" w:hAnsi="Times New Roman"/>
          <w:color w:val="000000"/>
        </w:rPr>
        <w:t xml:space="preserve">основанията за отстраняване </w:t>
      </w:r>
      <w:r w:rsidR="000F5A63" w:rsidRPr="000F5A63">
        <w:rPr>
          <w:rFonts w:ascii="Times New Roman" w:hAnsi="Times New Roman"/>
        </w:rPr>
        <w:t xml:space="preserve">по т. 1.1 (основанията по чл.54, ал.1, т.1, т. 2, т.3, т. 4, т.5, т.6 и т.7 и определените от възложителя обстоятелства </w:t>
      </w:r>
      <w:r w:rsidR="000F5A63" w:rsidRPr="000F5A63">
        <w:rPr>
          <w:rFonts w:ascii="Times New Roman" w:hAnsi="Times New Roman"/>
          <w:color w:val="000000"/>
        </w:rPr>
        <w:t>по чл.55, ал.1, т.1 и т.5 от ЗОП) участникът е длъжен да уведоми писмено възложителя в 3-дневен срок от настъпването му.</w:t>
      </w:r>
    </w:p>
    <w:p w:rsidR="000F5A63" w:rsidRPr="000F5A63" w:rsidRDefault="00822868" w:rsidP="002102E9">
      <w:pPr>
        <w:widowControl w:val="0"/>
        <w:autoSpaceDE w:val="0"/>
        <w:autoSpaceDN w:val="0"/>
        <w:adjustRightInd w:val="0"/>
        <w:ind w:firstLine="708"/>
        <w:jc w:val="both"/>
        <w:rPr>
          <w:rFonts w:ascii="Times New Roman" w:hAnsi="Times New Roman"/>
          <w:color w:val="000000"/>
        </w:rPr>
      </w:pPr>
      <w:r>
        <w:rPr>
          <w:rFonts w:ascii="Times New Roman" w:hAnsi="Times New Roman"/>
          <w:lang w:val="bg-BG"/>
        </w:rPr>
        <w:t xml:space="preserve">- </w:t>
      </w:r>
      <w:r w:rsidR="000F5A63" w:rsidRPr="000F5A63">
        <w:rPr>
          <w:rFonts w:ascii="Times New Roman" w:hAnsi="Times New Roman"/>
        </w:rPr>
        <w:t xml:space="preserve">При поискване от страна на възложителя, </w:t>
      </w:r>
      <w:r w:rsidR="000F5A63" w:rsidRPr="00822868">
        <w:rPr>
          <w:rFonts w:ascii="Times New Roman" w:hAnsi="Times New Roman"/>
          <w:u w:val="single"/>
        </w:rPr>
        <w:t>участниците са длъжни</w:t>
      </w:r>
      <w:r w:rsidR="000F5A63" w:rsidRPr="000F5A63">
        <w:rPr>
          <w:rFonts w:ascii="Times New Roman" w:hAnsi="Times New Roman"/>
        </w:rPr>
        <w:t xml:space="preserve"> да представят необходимата </w:t>
      </w:r>
      <w:r w:rsidR="000F5A63" w:rsidRPr="000F5A63">
        <w:rPr>
          <w:rFonts w:ascii="Times New Roman" w:hAnsi="Times New Roman"/>
          <w:color w:val="000000"/>
        </w:rPr>
        <w:t xml:space="preserve">информация относно правно-организационната форма, под която осъществява дейността си, както и списък на всички задължени лица по смисъла на т. </w:t>
      </w:r>
      <w:proofErr w:type="gramStart"/>
      <w:r w:rsidR="000F5A63" w:rsidRPr="000F5A63">
        <w:rPr>
          <w:rFonts w:ascii="Times New Roman" w:hAnsi="Times New Roman"/>
          <w:color w:val="000000"/>
        </w:rPr>
        <w:t>1.2 (чл. 54, ал. 2 и чл. 55, ал. 3 от ЗОП), независимо от наименованието на органите, в които участват, или длъжностите които заемат.</w:t>
      </w:r>
      <w:proofErr w:type="gramEnd"/>
    </w:p>
    <w:p w:rsidR="000F5A63" w:rsidRPr="000F5A63" w:rsidRDefault="00822868" w:rsidP="002102E9">
      <w:pPr>
        <w:widowControl w:val="0"/>
        <w:autoSpaceDE w:val="0"/>
        <w:autoSpaceDN w:val="0"/>
        <w:adjustRightInd w:val="0"/>
        <w:ind w:firstLine="708"/>
        <w:jc w:val="both"/>
        <w:rPr>
          <w:rFonts w:ascii="Times New Roman" w:hAnsi="Times New Roman"/>
          <w:color w:val="0070C0"/>
        </w:rPr>
      </w:pPr>
      <w:r>
        <w:rPr>
          <w:rFonts w:ascii="Times New Roman" w:hAnsi="Times New Roman"/>
          <w:color w:val="000000"/>
          <w:lang w:val="ru-RU"/>
        </w:rPr>
        <w:t xml:space="preserve">- </w:t>
      </w:r>
      <w:r w:rsidR="000F5A63" w:rsidRPr="000F5A63">
        <w:rPr>
          <w:rFonts w:ascii="Times New Roman" w:hAnsi="Times New Roman"/>
          <w:color w:val="000000"/>
          <w:lang w:val="ru-RU"/>
        </w:rPr>
        <w:t>Основанията за отстраняване се прилагат до изтичане на следните</w:t>
      </w:r>
      <w:r w:rsidR="000F5A63" w:rsidRPr="000F5A63">
        <w:rPr>
          <w:rFonts w:ascii="Times New Roman" w:hAnsi="Times New Roman"/>
          <w:lang w:val="ru-RU"/>
        </w:rPr>
        <w:t xml:space="preserve"> срокове:</w:t>
      </w:r>
    </w:p>
    <w:p w:rsidR="000F5A63" w:rsidRPr="00822868" w:rsidRDefault="000F5A63" w:rsidP="007D015C">
      <w:pPr>
        <w:pStyle w:val="af7"/>
        <w:numPr>
          <w:ilvl w:val="0"/>
          <w:numId w:val="12"/>
        </w:numPr>
        <w:autoSpaceDE w:val="0"/>
        <w:autoSpaceDN w:val="0"/>
        <w:adjustRightInd w:val="0"/>
        <w:jc w:val="both"/>
        <w:rPr>
          <w:b w:val="0"/>
          <w:lang w:val="ru-RU"/>
        </w:rPr>
      </w:pPr>
      <w:r w:rsidRPr="00822868">
        <w:rPr>
          <w:b w:val="0"/>
          <w:lang w:val="ru-RU"/>
        </w:rPr>
        <w:t>пет години от влизането в сила на присъдата- по отношение на обстоятелства по чл.54, ал.1, т. 1 и 2, освен ако в присъдата е посочен друг срок;</w:t>
      </w:r>
    </w:p>
    <w:p w:rsidR="000F5A63" w:rsidRPr="00822868" w:rsidRDefault="000F5A63" w:rsidP="007D015C">
      <w:pPr>
        <w:pStyle w:val="af7"/>
        <w:numPr>
          <w:ilvl w:val="0"/>
          <w:numId w:val="12"/>
        </w:numPr>
        <w:autoSpaceDE w:val="0"/>
        <w:autoSpaceDN w:val="0"/>
        <w:adjustRightInd w:val="0"/>
        <w:jc w:val="both"/>
        <w:rPr>
          <w:b w:val="0"/>
          <w:lang w:val="ru-RU"/>
        </w:rPr>
      </w:pPr>
      <w:r w:rsidRPr="00822868">
        <w:rPr>
          <w:b w:val="0"/>
          <w:lang w:val="ru-RU"/>
        </w:rPr>
        <w:t xml:space="preserve">три години от датата на настъпване на обстоятелствата по чл. 54, ал. 1, т. 5, буква "а" ит.6 и чл. 55, ал. 1, т. 2 - 5, освен ако </w:t>
      </w:r>
      <w:proofErr w:type="gramStart"/>
      <w:r w:rsidRPr="00822868">
        <w:rPr>
          <w:b w:val="0"/>
          <w:lang w:val="ru-RU"/>
        </w:rPr>
        <w:t>в</w:t>
      </w:r>
      <w:proofErr w:type="gramEnd"/>
      <w:r w:rsidRPr="00822868">
        <w:rPr>
          <w:b w:val="0"/>
          <w:lang w:val="ru-RU"/>
        </w:rPr>
        <w:t xml:space="preserve"> акта, с който е установено обстоятелството, е посочен друг</w:t>
      </w:r>
    </w:p>
    <w:p w:rsidR="000F5A63" w:rsidRPr="000F5A63" w:rsidRDefault="00822868" w:rsidP="002102E9">
      <w:pPr>
        <w:widowControl w:val="0"/>
        <w:autoSpaceDE w:val="0"/>
        <w:autoSpaceDN w:val="0"/>
        <w:adjustRightInd w:val="0"/>
        <w:ind w:firstLine="708"/>
        <w:jc w:val="both"/>
        <w:rPr>
          <w:rFonts w:ascii="Times New Roman" w:hAnsi="Times New Roman"/>
          <w:color w:val="000000"/>
        </w:rPr>
      </w:pPr>
      <w:r>
        <w:rPr>
          <w:rFonts w:ascii="Times New Roman" w:hAnsi="Times New Roman"/>
          <w:color w:val="000000"/>
          <w:lang w:val="bg-BG"/>
        </w:rPr>
        <w:t xml:space="preserve">- </w:t>
      </w:r>
      <w:r w:rsidR="000F5A63" w:rsidRPr="000F5A63">
        <w:rPr>
          <w:rFonts w:ascii="Times New Roman" w:hAnsi="Times New Roman"/>
          <w:color w:val="000000"/>
        </w:rPr>
        <w:t>Участник, за когото са налице основания за отстраняване по т. 1.1 (</w:t>
      </w:r>
      <w:r w:rsidR="000F5A63" w:rsidRPr="000F5A63">
        <w:rPr>
          <w:rFonts w:ascii="Times New Roman" w:hAnsi="Times New Roman"/>
        </w:rPr>
        <w:t xml:space="preserve">основанията по чл.54, ал.1, т.1, т. 2, т.3, т. 4, т.5, т.6 и т.7 и определените от възложителя обстоятелства </w:t>
      </w:r>
      <w:r w:rsidR="000F5A63" w:rsidRPr="000F5A63">
        <w:rPr>
          <w:rFonts w:ascii="Times New Roman" w:hAnsi="Times New Roman"/>
          <w:color w:val="000000"/>
        </w:rPr>
        <w:t>по чл.55, ал.1, т.1 и т.5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като докаже, че:</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rPr>
        <w:t>е погасил задълженията си по т.1.1, т.3) (за данъци и задължителни осигурителни вноски по смисъла на чл. 162, ал. 2, т.1 от Данъчно-осигурителния процесуален кодекс) включително начислените лихви по тях и/или глоби или че те са разсрочени, отсрочени или обезпечени.</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rPr>
        <w:t>е платил или в процес на изплащане на дължимото обезщетение за всички вреди, настъпили в резултат от извършеното от него престъпление или нарушение;</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rPr>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0F5A63" w:rsidRPr="00822868" w:rsidRDefault="000F5A63" w:rsidP="007D015C">
      <w:pPr>
        <w:pStyle w:val="af7"/>
        <w:widowControl w:val="0"/>
        <w:numPr>
          <w:ilvl w:val="0"/>
          <w:numId w:val="13"/>
        </w:numPr>
        <w:autoSpaceDE w:val="0"/>
        <w:autoSpaceDN w:val="0"/>
        <w:adjustRightInd w:val="0"/>
        <w:jc w:val="both"/>
        <w:rPr>
          <w:b w:val="0"/>
        </w:rPr>
      </w:pPr>
      <w:r w:rsidRPr="00822868">
        <w:rPr>
          <w:b w:val="0"/>
          <w:shd w:val="clear" w:color="auto" w:fill="FFFFFF"/>
        </w:rPr>
        <w:t>е платил изцяло дължимото вземане по чл. 128, чл. 228, ал. 3 или чл. 245 от Кодекса на труда.</w:t>
      </w:r>
    </w:p>
    <w:p w:rsidR="00822868" w:rsidRPr="00822868" w:rsidRDefault="000F5A63" w:rsidP="002102E9">
      <w:pPr>
        <w:autoSpaceDE w:val="0"/>
        <w:autoSpaceDN w:val="0"/>
        <w:adjustRightInd w:val="0"/>
        <w:ind w:firstLine="710"/>
        <w:jc w:val="both"/>
        <w:rPr>
          <w:rFonts w:ascii="Times New Roman" w:hAnsi="Times New Roman"/>
          <w:lang w:val="bg-BG"/>
        </w:rPr>
      </w:pPr>
      <w:r w:rsidRPr="000F5A63">
        <w:rPr>
          <w:rFonts w:ascii="Times New Roman" w:hAnsi="Times New Roman"/>
          <w:i/>
          <w:u w:val="single"/>
        </w:rPr>
        <w:t>Забележка:</w:t>
      </w:r>
      <w:r w:rsidRPr="000F5A63">
        <w:rPr>
          <w:rFonts w:ascii="Times New Roman" w:hAnsi="Times New Roman"/>
          <w:i/>
        </w:rPr>
        <w:t xml:space="preserve"> Когато преди подаване на офертата участник е предприел мерки за доказване на надеждност, тези мерки се описват в ЕЕДОП в полето</w:t>
      </w:r>
      <w:r w:rsidR="00822868">
        <w:rPr>
          <w:rFonts w:ascii="Times New Roman" w:hAnsi="Times New Roman"/>
          <w:i/>
          <w:lang w:val="bg-BG"/>
        </w:rPr>
        <w:t>,</w:t>
      </w:r>
      <w:r w:rsidRPr="000F5A63">
        <w:rPr>
          <w:rFonts w:ascii="Times New Roman" w:hAnsi="Times New Roman"/>
          <w:i/>
        </w:rPr>
        <w:t xml:space="preserve"> свързано със съответното обстоятелство</w:t>
      </w:r>
      <w:r w:rsidRPr="000F5A63">
        <w:rPr>
          <w:rFonts w:ascii="Times New Roman" w:hAnsi="Times New Roman"/>
        </w:rPr>
        <w:t>.</w:t>
      </w:r>
    </w:p>
    <w:p w:rsidR="000F5A63" w:rsidRPr="000F5A63" w:rsidRDefault="00822868" w:rsidP="002102E9">
      <w:pPr>
        <w:widowControl w:val="0"/>
        <w:autoSpaceDE w:val="0"/>
        <w:autoSpaceDN w:val="0"/>
        <w:adjustRightInd w:val="0"/>
        <w:ind w:firstLine="708"/>
        <w:jc w:val="both"/>
        <w:rPr>
          <w:rFonts w:ascii="Times New Roman" w:hAnsi="Times New Roman"/>
          <w:color w:val="000000"/>
        </w:rPr>
      </w:pPr>
      <w:r>
        <w:rPr>
          <w:rFonts w:ascii="Times New Roman" w:hAnsi="Times New Roman"/>
          <w:color w:val="000000"/>
          <w:lang w:val="bg-BG"/>
        </w:rPr>
        <w:t xml:space="preserve">- </w:t>
      </w:r>
      <w:r w:rsidR="000F5A63" w:rsidRPr="000F5A63">
        <w:rPr>
          <w:rFonts w:ascii="Times New Roman" w:hAnsi="Times New Roman"/>
          <w:color w:val="000000"/>
        </w:rPr>
        <w:t xml:space="preserve">Като доказателства, че участникът е предприел мерките по т.1.10, които гарантират неговата надеждност, </w:t>
      </w:r>
      <w:r w:rsidR="000F5A63" w:rsidRPr="00822868">
        <w:rPr>
          <w:rFonts w:ascii="Times New Roman" w:hAnsi="Times New Roman"/>
          <w:color w:val="000000"/>
          <w:u w:val="single"/>
        </w:rPr>
        <w:t>участникът следва да представи</w:t>
      </w:r>
      <w:r w:rsidR="000F5A63" w:rsidRPr="000F5A63">
        <w:rPr>
          <w:rFonts w:ascii="Times New Roman" w:hAnsi="Times New Roman"/>
          <w:color w:val="000000"/>
        </w:rPr>
        <w:t>:</w:t>
      </w:r>
    </w:p>
    <w:p w:rsidR="000F5A63" w:rsidRPr="00822868" w:rsidRDefault="000F5A63" w:rsidP="007D015C">
      <w:pPr>
        <w:pStyle w:val="af7"/>
        <w:widowControl w:val="0"/>
        <w:numPr>
          <w:ilvl w:val="0"/>
          <w:numId w:val="15"/>
        </w:numPr>
        <w:autoSpaceDE w:val="0"/>
        <w:autoSpaceDN w:val="0"/>
        <w:adjustRightInd w:val="0"/>
        <w:jc w:val="both"/>
        <w:rPr>
          <w:b w:val="0"/>
        </w:rPr>
      </w:pPr>
      <w:r w:rsidRPr="00822868">
        <w:rPr>
          <w:b w:val="0"/>
        </w:rPr>
        <w:t xml:space="preserve">По отношение на обстоятелствата по чл. 56, ал. 1, т. 1 и 2 от ЗОП – документ за извършено </w:t>
      </w:r>
      <w:r w:rsidRPr="00822868">
        <w:rPr>
          <w:b w:val="0"/>
        </w:rPr>
        <w:lastRenderedPageBreak/>
        <w:t>плащане или споразумение или друг вид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дължимото обезщетение;</w:t>
      </w:r>
    </w:p>
    <w:p w:rsidR="000F5A63" w:rsidRPr="00822868" w:rsidRDefault="000F5A63" w:rsidP="007D015C">
      <w:pPr>
        <w:pStyle w:val="af7"/>
        <w:widowControl w:val="0"/>
        <w:numPr>
          <w:ilvl w:val="0"/>
          <w:numId w:val="14"/>
        </w:numPr>
        <w:autoSpaceDE w:val="0"/>
        <w:autoSpaceDN w:val="0"/>
        <w:adjustRightInd w:val="0"/>
        <w:jc w:val="both"/>
        <w:rPr>
          <w:b w:val="0"/>
        </w:rPr>
      </w:pPr>
      <w:r w:rsidRPr="00822868">
        <w:rPr>
          <w:b w:val="0"/>
        </w:rPr>
        <w:t>По отношение на обстоятелствата по чл. 56, ал. 1, т. 3 от ЗОП – документ от съответния компетентен орган за потвърждение на описаните обстоятелства.</w:t>
      </w:r>
    </w:p>
    <w:p w:rsidR="000F5A63" w:rsidRPr="00822868" w:rsidRDefault="00822868" w:rsidP="002102E9">
      <w:pPr>
        <w:widowControl w:val="0"/>
        <w:autoSpaceDE w:val="0"/>
        <w:autoSpaceDN w:val="0"/>
        <w:adjustRightInd w:val="0"/>
        <w:ind w:firstLine="708"/>
        <w:jc w:val="both"/>
        <w:rPr>
          <w:rFonts w:ascii="Times New Roman" w:hAnsi="Times New Roman"/>
          <w:color w:val="000000"/>
          <w:lang w:val="bg-BG"/>
        </w:rPr>
      </w:pPr>
      <w:r>
        <w:rPr>
          <w:rFonts w:ascii="Times New Roman" w:hAnsi="Times New Roman"/>
          <w:color w:val="000000"/>
          <w:lang w:val="bg-BG"/>
        </w:rPr>
        <w:t xml:space="preserve">- </w:t>
      </w:r>
      <w:r w:rsidR="000F5A63" w:rsidRPr="000F5A63">
        <w:rPr>
          <w:rFonts w:ascii="Times New Roman" w:hAnsi="Times New Roman"/>
          <w:color w:val="000000"/>
        </w:rPr>
        <w:t xml:space="preserve">В случай, че участник е представил </w:t>
      </w:r>
      <w:r>
        <w:rPr>
          <w:rFonts w:ascii="Times New Roman" w:hAnsi="Times New Roman"/>
          <w:color w:val="000000"/>
          <w:lang w:val="bg-BG"/>
        </w:rPr>
        <w:t xml:space="preserve">гореописаните </w:t>
      </w:r>
      <w:r w:rsidR="000F5A63" w:rsidRPr="000F5A63">
        <w:rPr>
          <w:rFonts w:ascii="Times New Roman" w:hAnsi="Times New Roman"/>
          <w:color w:val="000000"/>
        </w:rPr>
        <w:t>доказателства, възложителят преценява предприетите от него мерки, като отчита тежестта и конкретните обстоятелства, свързани с престъплението или нарушението и в случай, че те са достатъчни да гарантират неговата надеждност, възложителят не го отстранява от участие. Мотивите за приемане или отхвърляне на представените доказателства се посочват в решението за предварителен подбор, съответно в решението за класиране или прекратяване на процедурата, в зависимост от вида и етапа, на който е процедурата.</w:t>
      </w:r>
      <w:r>
        <w:rPr>
          <w:rFonts w:ascii="Times New Roman" w:hAnsi="Times New Roman"/>
          <w:color w:val="000000"/>
          <w:lang w:val="bg-BG"/>
        </w:rPr>
        <w:t xml:space="preserve"> 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няма право</w:t>
      </w:r>
      <w:r w:rsidR="00C53CD2">
        <w:rPr>
          <w:rFonts w:ascii="Times New Roman" w:hAnsi="Times New Roman"/>
          <w:color w:val="000000"/>
          <w:lang w:val="bg-BG"/>
        </w:rPr>
        <w:t xml:space="preserve"> да използва предвидената в чл.56, ал.1 от ЗОП възможност за времето, определено с присъдата или акта.</w:t>
      </w:r>
    </w:p>
    <w:p w:rsidR="000F5A63" w:rsidRPr="000F5A63" w:rsidRDefault="00C53CD2" w:rsidP="00C53CD2">
      <w:pPr>
        <w:pStyle w:val="02"/>
        <w:ind w:firstLine="851"/>
        <w:jc w:val="both"/>
        <w:rPr>
          <w:rStyle w:val="02CharChar"/>
          <w:bCs/>
          <w:caps/>
        </w:rPr>
      </w:pPr>
      <w:bookmarkStart w:id="1" w:name="_Toc466799711"/>
      <w:r>
        <w:rPr>
          <w:bCs/>
          <w:caps/>
          <w:lang w:val="bg-BG"/>
        </w:rPr>
        <w:t xml:space="preserve">2. </w:t>
      </w:r>
      <w:r w:rsidR="000F5A63" w:rsidRPr="000F5A63">
        <w:rPr>
          <w:bCs/>
          <w:caps/>
        </w:rPr>
        <w:t>Други изисквания към участниците, КОИТО МОЖЕ ДА БЪДАТ ПРЕДВИДЕНИ В НАЦИОНАЛНОТО ЗАКОНОДАТЕЛСТВО</w:t>
      </w:r>
      <w:r w:rsidR="000F5A63" w:rsidRPr="000F5A63">
        <w:t>.</w:t>
      </w:r>
      <w:bookmarkEnd w:id="1"/>
    </w:p>
    <w:p w:rsidR="000F5A63" w:rsidRPr="00C53CD2" w:rsidRDefault="000F5A63" w:rsidP="007D015C">
      <w:pPr>
        <w:numPr>
          <w:ilvl w:val="1"/>
          <w:numId w:val="9"/>
        </w:numPr>
        <w:tabs>
          <w:tab w:val="num" w:pos="851"/>
        </w:tabs>
        <w:autoSpaceDE w:val="0"/>
        <w:autoSpaceDN w:val="0"/>
        <w:adjustRightInd w:val="0"/>
        <w:ind w:left="0" w:firstLine="709"/>
        <w:jc w:val="both"/>
        <w:rPr>
          <w:rFonts w:ascii="Times New Roman" w:hAnsi="Times New Roman"/>
        </w:rPr>
      </w:pPr>
      <w:r w:rsidRPr="00C53CD2">
        <w:rPr>
          <w:rFonts w:ascii="Times New Roman" w:hAnsi="Times New Roman"/>
          <w:i/>
        </w:rPr>
        <w:t>Уч</w:t>
      </w:r>
      <w:r w:rsidRPr="00C53CD2">
        <w:rPr>
          <w:rFonts w:ascii="Times New Roman" w:hAnsi="Times New Roman"/>
          <w:bCs/>
          <w:i/>
          <w:kern w:val="32"/>
        </w:rPr>
        <w:t>астници, които са свързани лица по смисъла на § 1, т. 13 и 14 от допълнителните разпоредби на Закона за публичното предлагане на ценни книжа</w:t>
      </w:r>
      <w:r w:rsidRPr="00C53CD2">
        <w:rPr>
          <w:rFonts w:ascii="Times New Roman" w:hAnsi="Times New Roman"/>
          <w:i/>
        </w:rPr>
        <w:t xml:space="preserve"> не могат да бъдат самостоятелни участници в една и съща процедура</w:t>
      </w:r>
      <w:r w:rsidRPr="00C53CD2">
        <w:rPr>
          <w:rFonts w:ascii="Times New Roman" w:hAnsi="Times New Roman"/>
        </w:rPr>
        <w:t>. Посоченото основание не се прилага за подизпълнителите и третите лица, които участникът предвижда да ползва.</w:t>
      </w:r>
    </w:p>
    <w:p w:rsidR="000F5A63" w:rsidRPr="00C53CD2" w:rsidRDefault="000F5A63" w:rsidP="000F5A63">
      <w:pPr>
        <w:tabs>
          <w:tab w:val="num" w:pos="851"/>
        </w:tabs>
        <w:autoSpaceDE w:val="0"/>
        <w:autoSpaceDN w:val="0"/>
        <w:adjustRightInd w:val="0"/>
        <w:ind w:firstLine="709"/>
        <w:jc w:val="both"/>
        <w:rPr>
          <w:rFonts w:ascii="Times New Roman" w:hAnsi="Times New Roman"/>
        </w:rPr>
      </w:pPr>
      <w:r w:rsidRPr="00C53CD2">
        <w:rPr>
          <w:rFonts w:ascii="Times New Roman" w:hAnsi="Times New Roman"/>
          <w:i/>
        </w:rPr>
        <w:t>Забележка: В случай, че по време на провеждане на процедурата настъпи подобно обстоятелство, участникът е длъжен да уведоми писмено възложителя в 3-дневен срок от настъпването му.</w:t>
      </w:r>
    </w:p>
    <w:p w:rsidR="000F5A63" w:rsidRPr="00C53CD2" w:rsidRDefault="000F5A63" w:rsidP="000F5A63">
      <w:pPr>
        <w:tabs>
          <w:tab w:val="num" w:pos="851"/>
        </w:tabs>
        <w:autoSpaceDE w:val="0"/>
        <w:autoSpaceDN w:val="0"/>
        <w:adjustRightInd w:val="0"/>
        <w:ind w:firstLine="709"/>
        <w:jc w:val="both"/>
        <w:rPr>
          <w:rFonts w:ascii="Times New Roman" w:hAnsi="Times New Roman"/>
        </w:rPr>
      </w:pPr>
      <w:r w:rsidRPr="00C53CD2">
        <w:rPr>
          <w:rFonts w:ascii="Times New Roman" w:hAnsi="Times New Roman"/>
          <w:i/>
          <w:u w:val="single"/>
        </w:rPr>
        <w:t>ДОКАЗВАНЕ</w:t>
      </w:r>
      <w:r w:rsidRPr="00C53CD2">
        <w:rPr>
          <w:rFonts w:ascii="Times New Roman" w:hAnsi="Times New Roman"/>
          <w:i/>
        </w:rPr>
        <w:t>: При подаване на офертата участникът декларира липсата или наличието на обстоятелства по смисъла на § 2, т. 45 от допълнителните разпоредби на ЗОП чрез представяне на цифрово подписан Единен европейски документ за обществени поръчки (ЕЕДОП)</w:t>
      </w:r>
      <w:r w:rsidRPr="00C53CD2">
        <w:rPr>
          <w:rFonts w:ascii="Times New Roman" w:hAnsi="Times New Roman"/>
          <w:i/>
          <w:lang w:val="ru-RU"/>
        </w:rPr>
        <w:t xml:space="preserve">. </w:t>
      </w:r>
      <w:r w:rsidRPr="00C53CD2">
        <w:rPr>
          <w:rFonts w:ascii="Times New Roman" w:hAnsi="Times New Roman"/>
          <w:bCs/>
          <w:i/>
        </w:rPr>
        <w:t xml:space="preserve">Информацията се посочва в приложните полета на </w:t>
      </w:r>
      <w:r w:rsidRPr="00C53CD2">
        <w:rPr>
          <w:rFonts w:ascii="Times New Roman" w:hAnsi="Times New Roman"/>
          <w:i/>
        </w:rPr>
        <w:t>Част ІІІ, раздел Г от ЕЕДОП.</w:t>
      </w:r>
    </w:p>
    <w:p w:rsidR="000F5A63" w:rsidRPr="00C53CD2" w:rsidRDefault="000F5A63" w:rsidP="007D015C">
      <w:pPr>
        <w:numPr>
          <w:ilvl w:val="1"/>
          <w:numId w:val="9"/>
        </w:numPr>
        <w:tabs>
          <w:tab w:val="num" w:pos="851"/>
        </w:tabs>
        <w:autoSpaceDE w:val="0"/>
        <w:autoSpaceDN w:val="0"/>
        <w:adjustRightInd w:val="0"/>
        <w:ind w:left="0" w:firstLine="709"/>
        <w:jc w:val="both"/>
        <w:rPr>
          <w:rFonts w:ascii="Times New Roman" w:hAnsi="Times New Roman"/>
        </w:rPr>
      </w:pPr>
      <w:r w:rsidRPr="00C53CD2">
        <w:rPr>
          <w:rFonts w:ascii="Times New Roman" w:hAnsi="Times New Roman"/>
          <w:i/>
        </w:rPr>
        <w:t>Не могат да участват в процедурата за възлагане на настоящата обществена поръчка участници, които са дружества, регистрирани в юрисдикции с преференциален данъчен режим и свързаните с тях лица, включително и чрез обединение/консорциум,</w:t>
      </w:r>
      <w:r w:rsidRPr="00C53CD2">
        <w:rPr>
          <w:rFonts w:ascii="Times New Roman" w:hAnsi="Times New Roman"/>
        </w:rPr>
        <w:t xml:space="preserve"> в което участва дружество, регистрирано в юрисдикция с преференциален данъчен режим (чл.3, т.8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(ЗИФОДРЮДРСЛТДС), освен когато не са налице условията по чл. 4 от ЗИФОДРЮДРСЛТДС.</w:t>
      </w:r>
    </w:p>
    <w:p w:rsidR="000F5A63" w:rsidRPr="00C53CD2" w:rsidRDefault="000F5A63" w:rsidP="000F5A63">
      <w:pPr>
        <w:pStyle w:val="Char"/>
        <w:tabs>
          <w:tab w:val="clear" w:pos="709"/>
          <w:tab w:val="num" w:pos="851"/>
        </w:tabs>
        <w:ind w:firstLine="709"/>
        <w:jc w:val="both"/>
        <w:rPr>
          <w:rFonts w:ascii="Times New Roman" w:hAnsi="Times New Roman"/>
          <w:i/>
          <w:color w:val="000000"/>
          <w:lang w:val="bg-BG"/>
        </w:rPr>
      </w:pPr>
      <w:r w:rsidRPr="00C53CD2">
        <w:rPr>
          <w:rFonts w:ascii="Times New Roman" w:hAnsi="Times New Roman"/>
          <w:i/>
          <w:u w:val="single"/>
          <w:lang w:eastAsia="en-US"/>
        </w:rPr>
        <w:t>ДОКАЗВАНЕ</w:t>
      </w:r>
      <w:r w:rsidRPr="00C53CD2">
        <w:rPr>
          <w:rFonts w:ascii="Times New Roman" w:hAnsi="Times New Roman"/>
          <w:i/>
          <w:lang w:eastAsia="en-US"/>
        </w:rPr>
        <w:t xml:space="preserve">: </w:t>
      </w:r>
      <w:r w:rsidRPr="00C53CD2">
        <w:rPr>
          <w:rFonts w:ascii="Times New Roman" w:hAnsi="Times New Roman"/>
          <w:i/>
        </w:rPr>
        <w:t>При подаване на офертата участникът декларира дали дружеството – участник е регистрирано в юрисдикция с преференциален данъчен режим чрез представяне на</w:t>
      </w:r>
      <w:r w:rsidRPr="00C53CD2">
        <w:rPr>
          <w:rFonts w:ascii="Times New Roman" w:hAnsi="Times New Roman"/>
          <w:i/>
          <w:lang w:val="bg-BG"/>
        </w:rPr>
        <w:t xml:space="preserve"> цифрово подписан</w:t>
      </w:r>
      <w:r w:rsidRPr="00C53CD2">
        <w:rPr>
          <w:rFonts w:ascii="Times New Roman" w:hAnsi="Times New Roman"/>
          <w:i/>
        </w:rPr>
        <w:t xml:space="preserve"> Единен европейски документ за обществени поръчки (ЕЕДОП)</w:t>
      </w:r>
      <w:r w:rsidRPr="00C53CD2">
        <w:rPr>
          <w:rFonts w:ascii="Times New Roman" w:hAnsi="Times New Roman"/>
          <w:i/>
          <w:color w:val="000000"/>
          <w:lang w:val="ru-RU"/>
        </w:rPr>
        <w:t xml:space="preserve">. </w:t>
      </w:r>
      <w:r w:rsidRPr="00C53CD2">
        <w:rPr>
          <w:rFonts w:ascii="Times New Roman" w:hAnsi="Times New Roman"/>
          <w:bCs/>
          <w:i/>
          <w:color w:val="000000"/>
        </w:rPr>
        <w:t xml:space="preserve">Информацията се посочва в приложните полета на </w:t>
      </w:r>
      <w:r w:rsidRPr="00C53CD2">
        <w:rPr>
          <w:rFonts w:ascii="Times New Roman" w:hAnsi="Times New Roman"/>
          <w:i/>
        </w:rPr>
        <w:t>Част ІІІ, раздел Г</w:t>
      </w:r>
      <w:r w:rsidRPr="00C53CD2">
        <w:rPr>
          <w:rFonts w:ascii="Times New Roman" w:hAnsi="Times New Roman"/>
          <w:i/>
          <w:color w:val="000000"/>
        </w:rPr>
        <w:t>от ЕЕДОП</w:t>
      </w:r>
      <w:r w:rsidRPr="00C53CD2">
        <w:rPr>
          <w:rFonts w:ascii="Times New Roman" w:hAnsi="Times New Roman"/>
          <w:i/>
        </w:rPr>
        <w:t>. 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w:t>
      </w:r>
      <w:r w:rsidRPr="00C53CD2">
        <w:rPr>
          <w:rFonts w:ascii="Times New Roman" w:hAnsi="Times New Roman"/>
          <w:lang w:val="bg-BG"/>
        </w:rPr>
        <w:t>.</w:t>
      </w:r>
    </w:p>
    <w:p w:rsidR="000F5A63" w:rsidRPr="00C53CD2" w:rsidRDefault="000F5A63" w:rsidP="000F5A63">
      <w:pPr>
        <w:jc w:val="both"/>
        <w:rPr>
          <w:rFonts w:ascii="Times New Roman" w:hAnsi="Times New Roman"/>
        </w:rPr>
      </w:pPr>
    </w:p>
    <w:p w:rsidR="0093080D" w:rsidRDefault="00C53CD2" w:rsidP="00C53CD2">
      <w:pPr>
        <w:ind w:firstLine="708"/>
        <w:jc w:val="both"/>
        <w:rPr>
          <w:rFonts w:ascii="Times New Roman" w:hAnsi="Times New Roman"/>
          <w:b/>
          <w:bCs/>
          <w:caps/>
          <w:lang w:val="bg-BG"/>
        </w:rPr>
      </w:pPr>
      <w:r w:rsidRPr="00C53CD2">
        <w:rPr>
          <w:rFonts w:ascii="Times New Roman" w:hAnsi="Times New Roman"/>
          <w:b/>
          <w:bCs/>
          <w:caps/>
          <w:lang w:val="bg-BG"/>
        </w:rPr>
        <w:t xml:space="preserve">3. </w:t>
      </w:r>
      <w:r>
        <w:rPr>
          <w:rFonts w:ascii="Times New Roman" w:hAnsi="Times New Roman"/>
          <w:b/>
          <w:bCs/>
          <w:caps/>
          <w:lang w:val="bg-BG"/>
        </w:rPr>
        <w:t>КРИТЕРИИ ЗА ПОДБОР КЪМ ТЕХНИЧЕСКИТЕ И ПРОФЕСИОНАЛНИ ВЪЗМОЖНОСТИ НА УЧАСТНИЦИТЕ</w:t>
      </w:r>
    </w:p>
    <w:p w:rsidR="00207B8E" w:rsidRPr="000F36A0" w:rsidRDefault="00207B8E" w:rsidP="00C53CD2">
      <w:pPr>
        <w:ind w:firstLine="708"/>
        <w:jc w:val="both"/>
        <w:rPr>
          <w:rFonts w:ascii="Times New Roman" w:hAnsi="Times New Roman"/>
          <w:u w:val="single"/>
          <w:lang w:val="bg-BG"/>
        </w:rPr>
      </w:pPr>
      <w:r w:rsidRPr="000F36A0">
        <w:rPr>
          <w:rFonts w:ascii="Times New Roman" w:hAnsi="Times New Roman"/>
          <w:lang w:val="bg-BG"/>
        </w:rPr>
        <w:t xml:space="preserve">3.1. </w:t>
      </w:r>
      <w:r w:rsidRPr="000F36A0">
        <w:rPr>
          <w:rFonts w:ascii="Times New Roman" w:hAnsi="Times New Roman"/>
          <w:u w:val="single"/>
          <w:lang w:val="bg-BG"/>
        </w:rPr>
        <w:t>Участникът следва да</w:t>
      </w:r>
      <w:r w:rsidR="001B13FF" w:rsidRPr="000F36A0">
        <w:rPr>
          <w:rFonts w:ascii="Times New Roman" w:hAnsi="Times New Roman"/>
          <w:u w:val="single"/>
          <w:lang w:val="bg-BG"/>
        </w:rPr>
        <w:t xml:space="preserve"> разполага</w:t>
      </w:r>
      <w:r w:rsidR="00AF0C0B" w:rsidRPr="000F36A0">
        <w:rPr>
          <w:rFonts w:ascii="Times New Roman" w:hAnsi="Times New Roman"/>
          <w:u w:val="single"/>
          <w:lang w:val="bg-BG"/>
        </w:rPr>
        <w:t xml:space="preserve"> с минимум 1 брой сервиз/сервизна база, в която ще се извършват услугите, предмет на настоящата процедура</w:t>
      </w:r>
      <w:r w:rsidR="00246FAF" w:rsidRPr="000F36A0">
        <w:rPr>
          <w:rFonts w:ascii="Times New Roman" w:hAnsi="Times New Roman"/>
          <w:u w:val="single"/>
          <w:lang w:val="bg-BG"/>
        </w:rPr>
        <w:t>,</w:t>
      </w:r>
      <w:r w:rsidR="002102E9" w:rsidRPr="000F36A0">
        <w:rPr>
          <w:rFonts w:ascii="Times New Roman" w:hAnsi="Times New Roman"/>
          <w:u w:val="single"/>
          <w:lang w:val="bg-BG"/>
        </w:rPr>
        <w:t xml:space="preserve"> </w:t>
      </w:r>
      <w:r w:rsidR="00246FAF" w:rsidRPr="000F36A0">
        <w:rPr>
          <w:rFonts w:ascii="Times New Roman" w:hAnsi="Times New Roman"/>
          <w:u w:val="single"/>
          <w:lang w:val="bg-BG"/>
        </w:rPr>
        <w:t xml:space="preserve">намиращ се </w:t>
      </w:r>
      <w:r w:rsidR="00666163" w:rsidRPr="000F36A0">
        <w:rPr>
          <w:rFonts w:ascii="Times New Roman" w:hAnsi="Times New Roman"/>
          <w:u w:val="single"/>
          <w:lang w:val="bg-BG"/>
        </w:rPr>
        <w:t xml:space="preserve">на територията на </w:t>
      </w:r>
      <w:r w:rsidR="002102E9" w:rsidRPr="000F36A0">
        <w:rPr>
          <w:rFonts w:ascii="Times New Roman" w:hAnsi="Times New Roman"/>
          <w:u w:val="single"/>
          <w:lang w:val="bg-BG"/>
        </w:rPr>
        <w:t>гр. Добрич.</w:t>
      </w:r>
    </w:p>
    <w:p w:rsidR="00AF0C0B" w:rsidRPr="000F36A0" w:rsidRDefault="00AF0C0B" w:rsidP="00C53CD2">
      <w:pPr>
        <w:ind w:firstLine="708"/>
        <w:jc w:val="both"/>
        <w:rPr>
          <w:rFonts w:ascii="Times New Roman" w:hAnsi="Times New Roman"/>
          <w:u w:val="single"/>
          <w:lang w:val="bg-BG"/>
        </w:rPr>
      </w:pPr>
      <w:r w:rsidRPr="000F36A0">
        <w:rPr>
          <w:rFonts w:ascii="Times New Roman" w:hAnsi="Times New Roman"/>
          <w:u w:val="single"/>
          <w:lang w:val="bg-BG"/>
        </w:rPr>
        <w:lastRenderedPageBreak/>
        <w:t xml:space="preserve">Сервизът/сервизната база, в които ще се извършват услугите, следва да разполага с минимум следното оборудване: </w:t>
      </w:r>
      <w:r w:rsidR="002102E9" w:rsidRPr="000F36A0">
        <w:rPr>
          <w:rFonts w:ascii="Times New Roman" w:hAnsi="Times New Roman"/>
          <w:u w:val="single"/>
          <w:lang w:val="bg-BG"/>
        </w:rPr>
        <w:t>подемни</w:t>
      </w:r>
      <w:r w:rsidR="00143E94" w:rsidRPr="000F36A0">
        <w:rPr>
          <w:rFonts w:ascii="Times New Roman" w:hAnsi="Times New Roman"/>
          <w:u w:val="single"/>
          <w:lang w:val="bg-BG"/>
        </w:rPr>
        <w:t>ци</w:t>
      </w:r>
      <w:r w:rsidR="002102E9" w:rsidRPr="000F36A0">
        <w:rPr>
          <w:rFonts w:ascii="Times New Roman" w:hAnsi="Times New Roman"/>
          <w:u w:val="single"/>
          <w:lang w:val="bg-BG"/>
        </w:rPr>
        <w:t xml:space="preserve"> </w:t>
      </w:r>
      <w:r w:rsidR="00143E94" w:rsidRPr="000F36A0">
        <w:rPr>
          <w:rFonts w:ascii="Times New Roman" w:hAnsi="Times New Roman"/>
          <w:u w:val="single"/>
          <w:lang w:val="bg-BG"/>
        </w:rPr>
        <w:t>за ремонт на</w:t>
      </w:r>
      <w:r w:rsidR="002102E9" w:rsidRPr="000F36A0">
        <w:rPr>
          <w:rFonts w:ascii="Times New Roman" w:hAnsi="Times New Roman"/>
          <w:u w:val="single"/>
          <w:lang w:val="bg-BG"/>
        </w:rPr>
        <w:t xml:space="preserve"> автомобили не по-малко от 3 бр стенд за реглаж на преден и заден мост, машина за зареждане на автоклиматини инсталации, машина за монтаж, демонтаж и баланс на гуми, </w:t>
      </w:r>
      <w:r w:rsidRPr="000F36A0">
        <w:rPr>
          <w:rFonts w:ascii="Times New Roman" w:hAnsi="Times New Roman"/>
          <w:u w:val="single"/>
          <w:lang w:val="bg-BG"/>
        </w:rPr>
        <w:t>стенд за елек</w:t>
      </w:r>
      <w:r w:rsidR="00143E94" w:rsidRPr="000F36A0">
        <w:rPr>
          <w:rFonts w:ascii="Times New Roman" w:hAnsi="Times New Roman"/>
          <w:u w:val="single"/>
          <w:lang w:val="bg-BG"/>
        </w:rPr>
        <w:t>тронна компютърна диагностика</w:t>
      </w:r>
      <w:r w:rsidRPr="000F36A0">
        <w:rPr>
          <w:rFonts w:ascii="Times New Roman" w:hAnsi="Times New Roman"/>
          <w:u w:val="single"/>
          <w:lang w:val="bg-BG"/>
        </w:rPr>
        <w:t xml:space="preserve"> и друго необходимо техническо оборудване.</w:t>
      </w:r>
    </w:p>
    <w:p w:rsidR="00AF0C0B" w:rsidRPr="000F36A0" w:rsidRDefault="00AF0C0B" w:rsidP="00C53CD2">
      <w:pPr>
        <w:ind w:firstLine="708"/>
        <w:jc w:val="both"/>
        <w:rPr>
          <w:rFonts w:ascii="Times New Roman" w:hAnsi="Times New Roman"/>
          <w:lang w:val="bg-BG"/>
        </w:rPr>
      </w:pPr>
      <w:r w:rsidRPr="000F36A0">
        <w:rPr>
          <w:rFonts w:ascii="Times New Roman" w:hAnsi="Times New Roman"/>
          <w:u w:val="single"/>
          <w:lang w:val="bg-BG"/>
        </w:rPr>
        <w:t xml:space="preserve">ДОКАЗВАНЕ: </w:t>
      </w:r>
      <w:r w:rsidRPr="000F36A0">
        <w:rPr>
          <w:rFonts w:ascii="Times New Roman" w:hAnsi="Times New Roman"/>
          <w:lang w:val="bg-BG"/>
        </w:rPr>
        <w:t xml:space="preserve">При подаване на офертата участникът декларира съответствие с поставеното изискване, чрез попълване на Част </w:t>
      </w:r>
      <w:r w:rsidRPr="000F36A0">
        <w:rPr>
          <w:rFonts w:ascii="Times New Roman" w:hAnsi="Times New Roman"/>
          <w:lang w:val="en-US"/>
        </w:rPr>
        <w:t>IV</w:t>
      </w:r>
      <w:r w:rsidRPr="000F36A0">
        <w:rPr>
          <w:rFonts w:ascii="Times New Roman" w:hAnsi="Times New Roman"/>
          <w:lang w:val="bg-BG"/>
        </w:rPr>
        <w:t>, раздел В, т. 9) от ЕЕДОП като предостави информация за осигурената сервизна база с посочен адрес и контакти (телефо</w:t>
      </w:r>
      <w:r w:rsidR="0001638E" w:rsidRPr="000F36A0">
        <w:rPr>
          <w:rFonts w:ascii="Times New Roman" w:hAnsi="Times New Roman"/>
          <w:lang w:val="bg-BG"/>
        </w:rPr>
        <w:t>н и и-мейл) и техническото обору</w:t>
      </w:r>
      <w:r w:rsidRPr="000F36A0">
        <w:rPr>
          <w:rFonts w:ascii="Times New Roman" w:hAnsi="Times New Roman"/>
          <w:lang w:val="bg-BG"/>
        </w:rPr>
        <w:t>дване</w:t>
      </w:r>
      <w:r w:rsidR="0001638E" w:rsidRPr="000F36A0">
        <w:rPr>
          <w:rFonts w:ascii="Times New Roman" w:hAnsi="Times New Roman"/>
          <w:lang w:val="bg-BG"/>
        </w:rPr>
        <w:t>, с което раполага сервизната база.</w:t>
      </w:r>
    </w:p>
    <w:p w:rsidR="0001638E" w:rsidRDefault="0001638E" w:rsidP="00C53CD2">
      <w:pPr>
        <w:ind w:firstLine="708"/>
        <w:jc w:val="both"/>
        <w:rPr>
          <w:rFonts w:ascii="Times New Roman" w:hAnsi="Times New Roman"/>
          <w:lang w:val="bg-BG"/>
        </w:rPr>
      </w:pPr>
      <w:r>
        <w:rPr>
          <w:rFonts w:ascii="Times New Roman" w:hAnsi="Times New Roman"/>
          <w:lang w:val="bg-BG"/>
        </w:rPr>
        <w:t>При</w:t>
      </w:r>
      <w:r w:rsidR="004B1CBD">
        <w:rPr>
          <w:rFonts w:ascii="Times New Roman" w:hAnsi="Times New Roman"/>
          <w:lang w:val="bg-BG"/>
        </w:rPr>
        <w:t xml:space="preserve"> условията на чл.67, ал.</w:t>
      </w:r>
      <w:r>
        <w:rPr>
          <w:rFonts w:ascii="Times New Roman" w:hAnsi="Times New Roman"/>
          <w:lang w:val="bg-BG"/>
        </w:rPr>
        <w:t>5 възложителят може да изиска документи, чрез които се доказва декларираната в ЕЕДОП информация – декларация за инструментите, съоръженията и техническото оборудване, които ще бъдат използвани за изпълнение на поръчката.</w:t>
      </w:r>
    </w:p>
    <w:p w:rsidR="0001638E" w:rsidRPr="0001638E" w:rsidRDefault="0001638E" w:rsidP="00C53CD2">
      <w:pPr>
        <w:ind w:firstLine="708"/>
        <w:jc w:val="both"/>
        <w:rPr>
          <w:rFonts w:ascii="Times New Roman" w:hAnsi="Times New Roman"/>
          <w:u w:val="single"/>
          <w:lang w:val="bg-BG"/>
        </w:rPr>
      </w:pPr>
      <w:r>
        <w:rPr>
          <w:rFonts w:ascii="Times New Roman" w:hAnsi="Times New Roman"/>
          <w:lang w:val="bg-BG"/>
        </w:rPr>
        <w:t xml:space="preserve">3.2. </w:t>
      </w:r>
      <w:r w:rsidRPr="0001638E">
        <w:rPr>
          <w:rFonts w:ascii="Times New Roman" w:hAnsi="Times New Roman"/>
          <w:u w:val="single"/>
          <w:lang w:val="bg-BG"/>
        </w:rPr>
        <w:t>Участниците следва да разполагат с персонал за изпълнение на поръчката, с определена професионална компетентност – минимум 1 брой специалист – изпълнител с придобито образование монтьори, притежаващи съответното удостоверение, диплома за специалността.</w:t>
      </w:r>
    </w:p>
    <w:p w:rsidR="0001638E" w:rsidRDefault="0001638E" w:rsidP="00C53CD2">
      <w:pPr>
        <w:ind w:firstLine="708"/>
        <w:jc w:val="both"/>
        <w:rPr>
          <w:rFonts w:ascii="Times New Roman" w:hAnsi="Times New Roman"/>
          <w:lang w:val="bg-BG"/>
        </w:rPr>
      </w:pPr>
      <w:r w:rsidRPr="0001638E">
        <w:rPr>
          <w:rFonts w:ascii="Times New Roman" w:hAnsi="Times New Roman"/>
          <w:u w:val="single"/>
          <w:lang w:val="bg-BG"/>
        </w:rPr>
        <w:t xml:space="preserve">ДОКАЗВАНЕ: </w:t>
      </w:r>
      <w:r>
        <w:rPr>
          <w:rFonts w:ascii="Times New Roman" w:hAnsi="Times New Roman"/>
          <w:lang w:val="bg-BG"/>
        </w:rPr>
        <w:t>При подаване на офертата участникът декларира съответствие с поставеното изискване чрез попълване на Част</w:t>
      </w:r>
      <w:r>
        <w:rPr>
          <w:rFonts w:ascii="Times New Roman" w:hAnsi="Times New Roman"/>
          <w:lang w:val="en-US"/>
        </w:rPr>
        <w:t>IV</w:t>
      </w:r>
      <w:r>
        <w:rPr>
          <w:rFonts w:ascii="Times New Roman" w:hAnsi="Times New Roman"/>
          <w:lang w:val="bg-BG"/>
        </w:rPr>
        <w:t>, раздел В, т. 6) от ЕЕДОП като предостави информация за специалистите-изпълнители, които ще изпълняват поръчката, както и данни за придобитото от тях обръзование, включително дипломи и/или сертификати или еквивалентни документи за квалификация (посочват се вид и номер на диплом/сертификат или друг документ, срок на валидност, издаващ орган, евентуално</w:t>
      </w:r>
      <w:r w:rsidR="004A4081">
        <w:rPr>
          <w:rFonts w:ascii="Times New Roman" w:hAnsi="Times New Roman"/>
          <w:lang w:val="bg-BG"/>
        </w:rPr>
        <w:t xml:space="preserve"> уеб-адрес, на който може да бъде намерена информация за посочения сертификат).</w:t>
      </w:r>
    </w:p>
    <w:p w:rsidR="004A4081" w:rsidRDefault="004A4081" w:rsidP="00C53CD2">
      <w:pPr>
        <w:ind w:firstLine="708"/>
        <w:jc w:val="both"/>
        <w:rPr>
          <w:rFonts w:ascii="Times New Roman" w:hAnsi="Times New Roman"/>
          <w:lang w:val="bg-BG"/>
        </w:rPr>
      </w:pPr>
      <w:r>
        <w:rPr>
          <w:rFonts w:ascii="Times New Roman" w:hAnsi="Times New Roman"/>
          <w:lang w:val="bg-BG"/>
        </w:rPr>
        <w:t>При условията на чл.67, ал. 5 възложителят може да изиска документи, чрез които се доказва декларираната в ЕЕДОП информация – списък на персонала, който ще изпълнява поръчката, в който е посочена професионалната компетентност на лицата.</w:t>
      </w:r>
    </w:p>
    <w:p w:rsidR="004A4081" w:rsidRDefault="004A4081" w:rsidP="00C53CD2">
      <w:pPr>
        <w:ind w:firstLine="708"/>
        <w:jc w:val="both"/>
        <w:rPr>
          <w:rFonts w:ascii="Times New Roman" w:hAnsi="Times New Roman"/>
          <w:b/>
          <w:i/>
          <w:lang w:val="bg-BG"/>
        </w:rPr>
      </w:pPr>
      <w:r w:rsidRPr="004A4081">
        <w:rPr>
          <w:rFonts w:ascii="Times New Roman" w:hAnsi="Times New Roman"/>
          <w:b/>
          <w:i/>
          <w:lang w:val="bg-BG"/>
        </w:rPr>
        <w:t xml:space="preserve">ЗАБЕЛЕЖКА: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w:t>
      </w:r>
      <w:r>
        <w:rPr>
          <w:rFonts w:ascii="Times New Roman" w:hAnsi="Times New Roman"/>
          <w:b/>
          <w:i/>
          <w:lang w:val="bg-BG"/>
        </w:rPr>
        <w:t xml:space="preserve">съответствието </w:t>
      </w:r>
      <w:r w:rsidR="004B1CBD">
        <w:rPr>
          <w:rFonts w:ascii="Times New Roman" w:hAnsi="Times New Roman"/>
          <w:b/>
          <w:i/>
          <w:lang w:val="bg-BG"/>
        </w:rPr>
        <w:t>с</w:t>
      </w:r>
      <w:r>
        <w:rPr>
          <w:rFonts w:ascii="Times New Roman" w:hAnsi="Times New Roman"/>
          <w:b/>
          <w:i/>
          <w:lang w:val="bg-BG"/>
        </w:rPr>
        <w:t xml:space="preserve"> поставените критерии за подбор. Документите се прдеставят и за подизпълнителите и третите лица, ако има такива. В случай, че във връзка с чл.67, ал.5 от ЗОП, при</w:t>
      </w:r>
      <w:r w:rsidR="004B1CBD">
        <w:rPr>
          <w:rFonts w:ascii="Times New Roman" w:hAnsi="Times New Roman"/>
          <w:b/>
          <w:i/>
          <w:lang w:val="bg-BG"/>
        </w:rPr>
        <w:t xml:space="preserve"> провеждане на процедурата избра</w:t>
      </w:r>
      <w:r>
        <w:rPr>
          <w:rFonts w:ascii="Times New Roman" w:hAnsi="Times New Roman"/>
          <w:b/>
          <w:i/>
          <w:lang w:val="bg-BG"/>
        </w:rPr>
        <w:t xml:space="preserve">ният изпълнител е представил </w:t>
      </w:r>
      <w:r w:rsidRPr="004A4081">
        <w:rPr>
          <w:rFonts w:ascii="Times New Roman" w:hAnsi="Times New Roman"/>
          <w:b/>
          <w:i/>
          <w:lang w:val="bg-BG"/>
        </w:rPr>
        <w:t>някои от изброените документи, удостоверяващи съответствието с поставените критерии за подбор, не е необходимо да ги представя повторно, както и такива, които могат да бъдат осигурени чрез пряк и безплатен достъп до националните бази данни на държавите членки.</w:t>
      </w:r>
    </w:p>
    <w:p w:rsidR="004A4081" w:rsidRPr="004A4081" w:rsidRDefault="004A4081" w:rsidP="00C53CD2">
      <w:pPr>
        <w:ind w:firstLine="708"/>
        <w:jc w:val="both"/>
        <w:rPr>
          <w:rFonts w:ascii="Times New Roman" w:hAnsi="Times New Roman"/>
          <w:b/>
          <w:i/>
          <w:lang w:val="bg-BG"/>
        </w:rPr>
      </w:pPr>
    </w:p>
    <w:p w:rsidR="004A4081" w:rsidRPr="00806D57" w:rsidRDefault="004A4081" w:rsidP="00C53CD2">
      <w:pPr>
        <w:ind w:firstLine="708"/>
        <w:jc w:val="both"/>
        <w:rPr>
          <w:rFonts w:ascii="Times New Roman" w:hAnsi="Times New Roman"/>
          <w:b/>
          <w:lang w:val="bg-BG"/>
        </w:rPr>
      </w:pPr>
      <w:proofErr w:type="gramStart"/>
      <w:r w:rsidRPr="00806D57">
        <w:rPr>
          <w:rFonts w:ascii="Times New Roman" w:hAnsi="Times New Roman"/>
          <w:b/>
        </w:rPr>
        <w:t xml:space="preserve">РАЗДЕЛ </w:t>
      </w:r>
      <w:r w:rsidRPr="00806D57">
        <w:rPr>
          <w:rFonts w:ascii="Times New Roman" w:hAnsi="Times New Roman"/>
          <w:b/>
          <w:lang w:val="en-US"/>
        </w:rPr>
        <w:t>III</w:t>
      </w:r>
      <w:r w:rsidRPr="00806D57">
        <w:rPr>
          <w:rFonts w:ascii="Times New Roman" w:hAnsi="Times New Roman"/>
          <w:b/>
        </w:rPr>
        <w:t>.</w:t>
      </w:r>
      <w:proofErr w:type="gramEnd"/>
      <w:r w:rsidRPr="00806D57">
        <w:rPr>
          <w:rFonts w:ascii="Times New Roman" w:hAnsi="Times New Roman"/>
          <w:b/>
          <w:lang w:val="bg-BG"/>
        </w:rPr>
        <w:t xml:space="preserve"> СЪДЪРЖАНИЕ НА ОФЕРТАТА</w:t>
      </w:r>
    </w:p>
    <w:p w:rsidR="004A4081" w:rsidRDefault="004A4081" w:rsidP="00C53CD2">
      <w:pPr>
        <w:ind w:firstLine="708"/>
        <w:jc w:val="both"/>
        <w:rPr>
          <w:rFonts w:ascii="Times New Roman" w:hAnsi="Times New Roman"/>
          <w:b/>
          <w:lang w:val="bg-BG"/>
        </w:rPr>
      </w:pPr>
      <w:r>
        <w:rPr>
          <w:rFonts w:ascii="Times New Roman" w:hAnsi="Times New Roman"/>
          <w:b/>
          <w:lang w:val="bg-BG"/>
        </w:rPr>
        <w:t>Документите</w:t>
      </w:r>
      <w:r w:rsidR="004B1CBD">
        <w:rPr>
          <w:rFonts w:ascii="Times New Roman" w:hAnsi="Times New Roman"/>
          <w:b/>
          <w:lang w:val="bg-BG"/>
        </w:rPr>
        <w:t>, свързани с участието в процеду</w:t>
      </w:r>
      <w:r>
        <w:rPr>
          <w:rFonts w:ascii="Times New Roman" w:hAnsi="Times New Roman"/>
          <w:b/>
          <w:lang w:val="bg-BG"/>
        </w:rPr>
        <w:t>рата се представят в запечатана, непрозрачна опаковка</w:t>
      </w:r>
      <w:r w:rsidR="00806D57">
        <w:rPr>
          <w:rFonts w:ascii="Times New Roman" w:hAnsi="Times New Roman"/>
          <w:b/>
          <w:lang w:val="bg-BG"/>
        </w:rPr>
        <w:t xml:space="preserve"> </w:t>
      </w:r>
      <w:r>
        <w:rPr>
          <w:rFonts w:ascii="Times New Roman" w:hAnsi="Times New Roman"/>
          <w:b/>
          <w:lang w:val="bg-BG"/>
        </w:rPr>
        <w:t>от участника или упълномощен от него представител лично, чрез пощенска или друга куриерска услуга с препоръчана пратка с обратна разписка. Опаковката по предходното изречение трябва да съдържа:</w:t>
      </w:r>
    </w:p>
    <w:p w:rsidR="004A4081" w:rsidRPr="004A4081" w:rsidRDefault="004A4081" w:rsidP="004A4081">
      <w:pPr>
        <w:pStyle w:val="af7"/>
        <w:numPr>
          <w:ilvl w:val="0"/>
          <w:numId w:val="14"/>
        </w:numPr>
        <w:jc w:val="both"/>
        <w:rPr>
          <w:i/>
        </w:rPr>
      </w:pPr>
      <w:r>
        <w:t>Опис на представените документи;</w:t>
      </w:r>
    </w:p>
    <w:p w:rsidR="004A4081" w:rsidRPr="004A4081" w:rsidRDefault="004A4081" w:rsidP="004A4081">
      <w:pPr>
        <w:pStyle w:val="af7"/>
        <w:numPr>
          <w:ilvl w:val="0"/>
          <w:numId w:val="14"/>
        </w:numPr>
        <w:jc w:val="both"/>
        <w:rPr>
          <w:i/>
        </w:rPr>
      </w:pPr>
      <w:r>
        <w:t xml:space="preserve">„Заявление за участие“ – </w:t>
      </w:r>
      <w:r>
        <w:rPr>
          <w:b w:val="0"/>
        </w:rPr>
        <w:t>включващо документите по чл.39, ал.3 от ППЗОП, отнасящи се до личното състояние и критериите за подбор на участниците;</w:t>
      </w:r>
    </w:p>
    <w:p w:rsidR="004A4081" w:rsidRPr="00A37884" w:rsidRDefault="004A4081" w:rsidP="004A4081">
      <w:pPr>
        <w:pStyle w:val="af7"/>
        <w:numPr>
          <w:ilvl w:val="0"/>
          <w:numId w:val="14"/>
        </w:numPr>
        <w:jc w:val="both"/>
        <w:rPr>
          <w:i/>
        </w:rPr>
      </w:pPr>
      <w:r>
        <w:t>„Техническо предложение</w:t>
      </w:r>
      <w:r w:rsidR="00A37884">
        <w:t xml:space="preserve">“ - </w:t>
      </w:r>
      <w:r w:rsidR="00A37884">
        <w:rPr>
          <w:b w:val="0"/>
        </w:rPr>
        <w:t>включващо документите по чл.39, ал.3, т.1 от ППЗОП;</w:t>
      </w:r>
    </w:p>
    <w:p w:rsidR="00A37884" w:rsidRPr="00A37884" w:rsidRDefault="00A37884" w:rsidP="004A4081">
      <w:pPr>
        <w:pStyle w:val="af7"/>
        <w:numPr>
          <w:ilvl w:val="0"/>
          <w:numId w:val="14"/>
        </w:numPr>
        <w:jc w:val="both"/>
        <w:rPr>
          <w:b w:val="0"/>
          <w:i/>
        </w:rPr>
      </w:pPr>
      <w:r>
        <w:t>Отделен, запечатан, непрозрачен плик с надпис „</w:t>
      </w:r>
      <w:r w:rsidR="00235240">
        <w:t>Ценово предложение</w:t>
      </w:r>
      <w:r>
        <w:t xml:space="preserve">“ – </w:t>
      </w:r>
      <w:r w:rsidRPr="00A37884">
        <w:rPr>
          <w:b w:val="0"/>
        </w:rPr>
        <w:t>в него се поставя ценовото предложение по чл.39, ал.3, т.2 от ППЗОП</w:t>
      </w:r>
      <w:r>
        <w:rPr>
          <w:b w:val="0"/>
        </w:rPr>
        <w:t>.</w:t>
      </w:r>
    </w:p>
    <w:p w:rsidR="00A37884" w:rsidRDefault="00A37884" w:rsidP="00A37884">
      <w:pPr>
        <w:ind w:firstLine="708"/>
        <w:jc w:val="both"/>
        <w:rPr>
          <w:rFonts w:ascii="Times New Roman" w:hAnsi="Times New Roman"/>
          <w:lang w:val="bg-BG"/>
        </w:rPr>
      </w:pPr>
      <w:r w:rsidRPr="00A37884">
        <w:rPr>
          <w:rFonts w:ascii="Times New Roman" w:hAnsi="Times New Roman"/>
          <w:lang w:val="bg-BG"/>
        </w:rPr>
        <w:t>ВАЖНО!</w:t>
      </w:r>
      <w:r>
        <w:rPr>
          <w:rFonts w:ascii="Times New Roman" w:hAnsi="Times New Roman"/>
          <w:lang w:val="bg-BG"/>
        </w:rPr>
        <w:t>!! Съгласно чл.67, ал.4 от ЗОП, във вр. с §29, т.5, б.„а“ от Преходните и заключителни разпоредби на ЗОП, считано от 01.04.2018г. Единният европейски документ за обществени поръчки /ЕЕДОП/ се предоставя цифрово подписан в електронен вид.</w:t>
      </w:r>
    </w:p>
    <w:p w:rsidR="00D55E01" w:rsidRDefault="00D55E01" w:rsidP="00A37884">
      <w:pPr>
        <w:ind w:firstLine="708"/>
        <w:jc w:val="both"/>
        <w:rPr>
          <w:rFonts w:ascii="Times New Roman" w:hAnsi="Times New Roman"/>
          <w:lang w:val="bg-BG"/>
        </w:rPr>
      </w:pPr>
    </w:p>
    <w:p w:rsidR="00D55E01" w:rsidRDefault="00D55E01" w:rsidP="00A37884">
      <w:pPr>
        <w:ind w:firstLine="708"/>
        <w:jc w:val="both"/>
        <w:rPr>
          <w:rFonts w:ascii="Times New Roman" w:hAnsi="Times New Roman"/>
          <w:b/>
          <w:lang w:val="bg-BG"/>
        </w:rPr>
      </w:pPr>
      <w:r w:rsidRPr="00D55E01">
        <w:rPr>
          <w:rFonts w:ascii="Times New Roman" w:hAnsi="Times New Roman"/>
          <w:b/>
          <w:lang w:val="bg-BG"/>
        </w:rPr>
        <w:t>1. ОПИС НА ПРЕДСТ</w:t>
      </w:r>
      <w:r w:rsidR="004B1CBD">
        <w:rPr>
          <w:rFonts w:ascii="Times New Roman" w:hAnsi="Times New Roman"/>
          <w:b/>
          <w:lang w:val="bg-BG"/>
        </w:rPr>
        <w:t>А</w:t>
      </w:r>
      <w:r w:rsidRPr="00D55E01">
        <w:rPr>
          <w:rFonts w:ascii="Times New Roman" w:hAnsi="Times New Roman"/>
          <w:b/>
          <w:lang w:val="bg-BG"/>
        </w:rPr>
        <w:t>ВЕНИТЕ ДОКУМЕНТИ</w:t>
      </w:r>
    </w:p>
    <w:p w:rsidR="00D55E01" w:rsidRPr="00D55E01" w:rsidRDefault="00D55E01" w:rsidP="00A37884">
      <w:pPr>
        <w:ind w:firstLine="708"/>
        <w:jc w:val="both"/>
        <w:rPr>
          <w:rFonts w:ascii="Times New Roman" w:hAnsi="Times New Roman"/>
          <w:b/>
          <w:lang w:val="bg-BG"/>
        </w:rPr>
      </w:pPr>
    </w:p>
    <w:p w:rsidR="00D55E01" w:rsidRPr="004B1CBD" w:rsidRDefault="00D55E01" w:rsidP="00A37884">
      <w:pPr>
        <w:ind w:firstLine="708"/>
        <w:jc w:val="both"/>
        <w:rPr>
          <w:rFonts w:ascii="Times New Roman" w:hAnsi="Times New Roman"/>
          <w:b/>
          <w:lang w:val="bg-BG"/>
        </w:rPr>
      </w:pPr>
      <w:r w:rsidRPr="00D55E01">
        <w:rPr>
          <w:rFonts w:ascii="Times New Roman" w:hAnsi="Times New Roman"/>
          <w:b/>
          <w:lang w:val="bg-BG"/>
        </w:rPr>
        <w:t>1.1 Опис на представените документи, съдържащи се в офертата</w:t>
      </w:r>
      <w:r>
        <w:rPr>
          <w:rFonts w:ascii="Times New Roman" w:hAnsi="Times New Roman"/>
          <w:lang w:val="bg-BG"/>
        </w:rPr>
        <w:t xml:space="preserve">, подписана от участника – попълва се </w:t>
      </w:r>
      <w:r w:rsidRPr="004B1CBD">
        <w:rPr>
          <w:rFonts w:ascii="Times New Roman" w:hAnsi="Times New Roman"/>
          <w:b/>
          <w:lang w:val="bg-BG"/>
        </w:rPr>
        <w:t>Образец №1</w:t>
      </w:r>
      <w:r w:rsidR="004B1CBD" w:rsidRPr="004B1CBD">
        <w:rPr>
          <w:rFonts w:ascii="Times New Roman" w:hAnsi="Times New Roman"/>
          <w:b/>
          <w:lang w:val="bg-BG"/>
        </w:rPr>
        <w:t>.</w:t>
      </w:r>
    </w:p>
    <w:p w:rsidR="00D55E01" w:rsidRDefault="00D55E01" w:rsidP="00A37884">
      <w:pPr>
        <w:ind w:firstLine="708"/>
        <w:jc w:val="both"/>
        <w:rPr>
          <w:rFonts w:ascii="Times New Roman" w:hAnsi="Times New Roman"/>
          <w:lang w:val="bg-BG"/>
        </w:rPr>
      </w:pPr>
      <w:r w:rsidRPr="00D55E01">
        <w:rPr>
          <w:rFonts w:ascii="Times New Roman" w:hAnsi="Times New Roman"/>
          <w:b/>
          <w:lang w:val="bg-BG"/>
        </w:rPr>
        <w:t>1.2. Заявление за участие</w:t>
      </w:r>
      <w:r>
        <w:rPr>
          <w:rFonts w:ascii="Times New Roman" w:hAnsi="Times New Roman"/>
          <w:lang w:val="bg-BG"/>
        </w:rPr>
        <w:t xml:space="preserve"> – включващо документите по чл.39, ал.3 от ППЗОП, отнасящи се до личното състояние и критериите за подбор на участниците, както следва:</w:t>
      </w:r>
    </w:p>
    <w:p w:rsidR="00D55E01" w:rsidRPr="004B1CBD" w:rsidRDefault="00D55E01" w:rsidP="00806D57">
      <w:pPr>
        <w:ind w:firstLine="708"/>
        <w:jc w:val="both"/>
        <w:rPr>
          <w:rFonts w:ascii="Times New Roman" w:hAnsi="Times New Roman"/>
          <w:b/>
          <w:lang w:val="bg-BG"/>
        </w:rPr>
      </w:pPr>
      <w:r w:rsidRPr="00B370C0">
        <w:rPr>
          <w:rFonts w:ascii="Times New Roman" w:hAnsi="Times New Roman"/>
          <w:b/>
          <w:lang w:val="bg-BG"/>
        </w:rPr>
        <w:t>- Единен европейски документ за обществени поръчки /ЕЕДОП/</w:t>
      </w:r>
      <w:r>
        <w:rPr>
          <w:rFonts w:ascii="Times New Roman" w:hAnsi="Times New Roman"/>
          <w:lang w:val="bg-BG"/>
        </w:rPr>
        <w:t xml:space="preserve"> за участника в съответствие</w:t>
      </w:r>
      <w:r w:rsidR="00B370C0">
        <w:rPr>
          <w:rFonts w:ascii="Times New Roman" w:hAnsi="Times New Roman"/>
          <w:lang w:val="bg-BG"/>
        </w:rPr>
        <w:t xml:space="preserve"> си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00B370C0" w:rsidRPr="004B1CBD">
        <w:rPr>
          <w:rFonts w:ascii="Times New Roman" w:hAnsi="Times New Roman"/>
          <w:b/>
          <w:lang w:val="bg-BG"/>
        </w:rPr>
        <w:t>Образец №2.</w:t>
      </w:r>
    </w:p>
    <w:p w:rsidR="00B370C0" w:rsidRDefault="00B370C0" w:rsidP="00D55E01">
      <w:pPr>
        <w:jc w:val="both"/>
        <w:rPr>
          <w:rFonts w:ascii="Times New Roman" w:hAnsi="Times New Roman"/>
          <w:i/>
          <w:lang w:val="bg-BG"/>
        </w:rPr>
      </w:pPr>
      <w:r>
        <w:rPr>
          <w:rFonts w:ascii="Times New Roman" w:hAnsi="Times New Roman"/>
          <w:lang w:val="bg-BG"/>
        </w:rPr>
        <w:tab/>
      </w:r>
      <w:r w:rsidRPr="00B370C0">
        <w:rPr>
          <w:rFonts w:ascii="Times New Roman" w:hAnsi="Times New Roman"/>
          <w:i/>
          <w:lang w:val="bg-BG"/>
        </w:rPr>
        <w:t>ВАЖНО!!! Съгласно чл.67, ал.4 от ЗОП, във вр. с §29, т.5, б.„а“ от Преходните и заключителни разпоредби на ЗОП, считано от 01.04.2018г. Единният европейски документ за обществени поръчки /ЕЕДОП/ се предоставя задължително в електронен вид по обр</w:t>
      </w:r>
      <w:r>
        <w:rPr>
          <w:rFonts w:ascii="Times New Roman" w:hAnsi="Times New Roman"/>
          <w:i/>
          <w:lang w:val="bg-BG"/>
        </w:rPr>
        <w:t>а</w:t>
      </w:r>
      <w:r w:rsidRPr="00B370C0">
        <w:rPr>
          <w:rFonts w:ascii="Times New Roman" w:hAnsi="Times New Roman"/>
          <w:i/>
          <w:lang w:val="bg-BG"/>
        </w:rPr>
        <w:t xml:space="preserve">зец, утвърден с акт на Европейската комисия. При подаване на офертата </w:t>
      </w:r>
      <w:r w:rsidRPr="00B370C0">
        <w:rPr>
          <w:rFonts w:ascii="Times New Roman" w:hAnsi="Times New Roman"/>
          <w:b/>
          <w:i/>
          <w:lang w:val="bg-BG"/>
        </w:rPr>
        <w:t>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w:t>
      </w:r>
      <w:r w:rsidRPr="00B370C0">
        <w:rPr>
          <w:rFonts w:ascii="Times New Roman" w:hAnsi="Times New Roman"/>
          <w:i/>
          <w:lang w:val="bg-BG"/>
        </w:rPr>
        <w:t xml:space="preserve"> в процедурата. Форматът, в който се предоставя документа, не следва да позволява редактиране на неговото съдържание.</w:t>
      </w:r>
    </w:p>
    <w:p w:rsidR="00B370C0" w:rsidRDefault="00B370C0" w:rsidP="00B370C0">
      <w:pPr>
        <w:ind w:firstLine="708"/>
        <w:jc w:val="both"/>
        <w:rPr>
          <w:rFonts w:ascii="Times New Roman" w:hAnsi="Times New Roman"/>
          <w:b/>
          <w:i/>
          <w:lang w:val="bg-BG"/>
        </w:rPr>
      </w:pPr>
      <w:r w:rsidRPr="00B370C0">
        <w:rPr>
          <w:rFonts w:ascii="Times New Roman" w:hAnsi="Times New Roman"/>
          <w:b/>
          <w:i/>
          <w:lang w:val="bg-BG"/>
        </w:rPr>
        <w:t>Указания за попълване на ЕЕДОП:</w:t>
      </w:r>
    </w:p>
    <w:p w:rsidR="00B370C0" w:rsidRPr="004B1CBD" w:rsidRDefault="00B370C0" w:rsidP="00B370C0">
      <w:pPr>
        <w:pStyle w:val="af7"/>
        <w:numPr>
          <w:ilvl w:val="0"/>
          <w:numId w:val="16"/>
        </w:numPr>
        <w:jc w:val="both"/>
        <w:rPr>
          <w:i/>
        </w:rPr>
      </w:pPr>
      <w:r>
        <w:rPr>
          <w:b w:val="0"/>
          <w:i/>
        </w:rPr>
        <w:t>При подаване на офертата участникът декларира липсата на основанията за отстраняване по т.1.1. (основанията по чл.54, ал.1, т.1, т.2, т.3, т.4, т.5, т.6 и т.7 и определените от възложителя обстоятелства по чл.55, ал.1, т.1 и т.5 от ЗОП) и съответствие с критериите за подбор чрез представяне на ЕЕДОП. В него се предст</w:t>
      </w:r>
      <w:r w:rsidR="004B1CBD">
        <w:rPr>
          <w:b w:val="0"/>
          <w:i/>
        </w:rPr>
        <w:t>а</w:t>
      </w:r>
      <w:r>
        <w:rPr>
          <w:b w:val="0"/>
          <w:i/>
        </w:rPr>
        <w:t>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54981" w:rsidRPr="00C54981" w:rsidRDefault="004B1CBD" w:rsidP="00C54981">
      <w:pPr>
        <w:pStyle w:val="af7"/>
        <w:numPr>
          <w:ilvl w:val="0"/>
          <w:numId w:val="16"/>
        </w:numPr>
        <w:jc w:val="both"/>
        <w:rPr>
          <w:i/>
        </w:rPr>
      </w:pPr>
      <w:r>
        <w:rPr>
          <w:b w:val="0"/>
          <w:i/>
        </w:rPr>
        <w:t>В ЕЕДОП се представят данни относно публичните регистри, в които се съдържа информация за декларираните обстоятелства или за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w:t>
      </w:r>
    </w:p>
    <w:p w:rsidR="00C54981" w:rsidRPr="00C54981" w:rsidRDefault="004B1CBD" w:rsidP="00C54981">
      <w:pPr>
        <w:pStyle w:val="af7"/>
        <w:numPr>
          <w:ilvl w:val="0"/>
          <w:numId w:val="16"/>
        </w:numPr>
        <w:jc w:val="both"/>
        <w:rPr>
          <w:b w:val="0"/>
          <w:i/>
        </w:rPr>
      </w:pPr>
      <w:r w:rsidRPr="00C54981">
        <w:rPr>
          <w:b w:val="0"/>
          <w:i/>
        </w:rPr>
        <w:t xml:space="preserve">В част </w:t>
      </w:r>
      <w:r w:rsidRPr="00C54981">
        <w:rPr>
          <w:b w:val="0"/>
          <w:i/>
          <w:lang w:val="en-US"/>
        </w:rPr>
        <w:t>II</w:t>
      </w:r>
      <w:r w:rsidRPr="00C54981">
        <w:rPr>
          <w:b w:val="0"/>
          <w:i/>
        </w:rPr>
        <w:t xml:space="preserve"> Раздел А от ЕЕДОП, участниците посочват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Когато участник в обществена поръчка е обединение, което не е юридическо лице, в част II, Раздел А от ЕЕДОП се посочва правната форма на участника (обединение/консорциум/друга), като в този случай се подава отделен ЕЕДОП за всеки един участник в обединението.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w:t>
      </w:r>
    </w:p>
    <w:p w:rsidR="00C54981" w:rsidRPr="00C54981" w:rsidRDefault="004B1CBD" w:rsidP="00C54981">
      <w:pPr>
        <w:pStyle w:val="af7"/>
        <w:numPr>
          <w:ilvl w:val="0"/>
          <w:numId w:val="16"/>
        </w:numPr>
        <w:jc w:val="both"/>
        <w:rPr>
          <w:b w:val="0"/>
          <w:i/>
        </w:rPr>
      </w:pPr>
      <w:r w:rsidRPr="00C54981">
        <w:rPr>
          <w:b w:val="0"/>
          <w:i/>
        </w:rPr>
        <w:t>В част II, Раздел Б от ЕЕДОП се посочват името/ната и адреса/ите на лицето/ата, упълномощено/и да представляват участника за целите на процедурата за възлагане на обществена поръчка, както и всички лица, които представляват участника, членовете на неговите управителни и надзорни органи, както и други лица, които имат правомощия да упражняват контрол при вземането на решения от тези органи.</w:t>
      </w:r>
    </w:p>
    <w:p w:rsidR="00C54981" w:rsidRPr="00C54981" w:rsidRDefault="004B1CBD" w:rsidP="00C54981">
      <w:pPr>
        <w:pStyle w:val="af7"/>
        <w:numPr>
          <w:ilvl w:val="0"/>
          <w:numId w:val="16"/>
        </w:numPr>
        <w:jc w:val="both"/>
        <w:rPr>
          <w:b w:val="0"/>
          <w:i/>
        </w:rPr>
      </w:pPr>
      <w:r w:rsidRPr="00C54981">
        <w:rPr>
          <w:i/>
        </w:rPr>
        <w:t>ЕЕДОП се подписва цифрово, като задължително се вписват трите имена и качеството на подписващите.</w:t>
      </w:r>
    </w:p>
    <w:p w:rsidR="00C54981" w:rsidRPr="00C54981" w:rsidRDefault="004B1CBD" w:rsidP="00C54981">
      <w:pPr>
        <w:pStyle w:val="af7"/>
        <w:numPr>
          <w:ilvl w:val="0"/>
          <w:numId w:val="16"/>
        </w:numPr>
        <w:jc w:val="both"/>
        <w:rPr>
          <w:b w:val="0"/>
          <w:i/>
        </w:rPr>
      </w:pPr>
      <w:r w:rsidRPr="00C54981">
        <w:rPr>
          <w:b w:val="0"/>
          <w:i/>
        </w:rPr>
        <w:lastRenderedPageBreak/>
        <w:t>В Част ІV, Раздел В, т. 10 от ЕЕДОП участниците посочват подизпълнителите и дела от поръчката, който ще им възложат, ако възнамеряват да използват такива.</w:t>
      </w:r>
    </w:p>
    <w:p w:rsidR="00C54981" w:rsidRPr="00C54981" w:rsidRDefault="004B1CBD" w:rsidP="00C54981">
      <w:pPr>
        <w:pStyle w:val="af7"/>
        <w:numPr>
          <w:ilvl w:val="0"/>
          <w:numId w:val="16"/>
        </w:numPr>
        <w:jc w:val="both"/>
        <w:rPr>
          <w:b w:val="0"/>
          <w:i/>
        </w:rPr>
      </w:pPr>
      <w:r w:rsidRPr="00C54981">
        <w:rPr>
          <w:b w:val="0"/>
          <w:i/>
        </w:rPr>
        <w:t xml:space="preserve">Когато участникът се позовава на капацитета на трети лица, посочва това в Част II, Раздел В от ЕЕДОП и приложимите полета от Част IV от ЕЕДОП. </w:t>
      </w:r>
    </w:p>
    <w:p w:rsidR="00C54981" w:rsidRPr="00C54981" w:rsidRDefault="004B1CBD" w:rsidP="00C54981">
      <w:pPr>
        <w:pStyle w:val="af7"/>
        <w:numPr>
          <w:ilvl w:val="0"/>
          <w:numId w:val="16"/>
        </w:numPr>
        <w:jc w:val="both"/>
        <w:rPr>
          <w:b w:val="0"/>
          <w:i/>
        </w:rPr>
      </w:pPr>
      <w:r w:rsidRPr="00C54981">
        <w:rPr>
          <w:b w:val="0"/>
          <w:i/>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цифрово подписан ЕЕДОП. </w:t>
      </w:r>
    </w:p>
    <w:p w:rsidR="00C54981" w:rsidRPr="00C54981" w:rsidRDefault="004B1CBD" w:rsidP="00C54981">
      <w:pPr>
        <w:pStyle w:val="af7"/>
        <w:numPr>
          <w:ilvl w:val="0"/>
          <w:numId w:val="16"/>
        </w:numPr>
        <w:jc w:val="both"/>
        <w:rPr>
          <w:b w:val="0"/>
          <w:i/>
        </w:rPr>
      </w:pPr>
      <w:r w:rsidRPr="00C54981">
        <w:rPr>
          <w:b w:val="0"/>
          <w:i/>
        </w:rPr>
        <w:t>В случай, че участникът е обединение, което не е юридическо лице ЕЕДОП се представя цифрово подписан за всяко физическо и/или юридическо лице, включено в състава на обединението.Когато изискванията по т. 1.1, т. 1), 2) и 7) (чл. 54, ал. 1, т. 1, 2 и 7 от ЗОП) се отнасят за повече от едно лице, всички лица подписват цифрово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цифрово подписан ЕЕДОП за всяко лице или за някои от лицата.</w:t>
      </w:r>
    </w:p>
    <w:p w:rsidR="00C54981" w:rsidRPr="00C54981" w:rsidRDefault="004B1CBD" w:rsidP="00C54981">
      <w:pPr>
        <w:pStyle w:val="af7"/>
        <w:numPr>
          <w:ilvl w:val="0"/>
          <w:numId w:val="16"/>
        </w:numPr>
        <w:jc w:val="both"/>
        <w:rPr>
          <w:b w:val="0"/>
          <w:i/>
        </w:rPr>
      </w:pPr>
      <w:r w:rsidRPr="00C54981">
        <w:rPr>
          <w:b w:val="0"/>
          <w:i/>
        </w:rPr>
        <w:t>Когато се подава повече от един ЕЕДОП, обстоятелствата, свързани с критериите за подбор, се съдържат само в ЕЕДОП, цифрово подписан от лице, което може самостоятелно да представлява участника.</w:t>
      </w:r>
    </w:p>
    <w:p w:rsidR="00C54981" w:rsidRPr="00C54981" w:rsidRDefault="004B1CBD" w:rsidP="00C54981">
      <w:pPr>
        <w:pStyle w:val="af7"/>
        <w:numPr>
          <w:ilvl w:val="0"/>
          <w:numId w:val="16"/>
        </w:numPr>
        <w:jc w:val="both"/>
        <w:rPr>
          <w:b w:val="0"/>
          <w:i/>
        </w:rPr>
      </w:pPr>
      <w:r w:rsidRPr="00C54981">
        <w:rPr>
          <w:b w:val="0"/>
          <w:i/>
        </w:rPr>
        <w:t>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възможността, когато е осигурен пряк и неограничен достъп по електронен път до вече изготвен и подписан електронно ЕЕДОП. 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4B1CBD" w:rsidRPr="00C54981" w:rsidRDefault="004B1CBD" w:rsidP="00C54981">
      <w:pPr>
        <w:pStyle w:val="af7"/>
        <w:numPr>
          <w:ilvl w:val="0"/>
          <w:numId w:val="16"/>
        </w:numPr>
        <w:jc w:val="both"/>
        <w:rPr>
          <w:b w:val="0"/>
          <w:i/>
        </w:rPr>
      </w:pPr>
      <w:r w:rsidRPr="00C54981">
        <w:rPr>
          <w:b w:val="0"/>
          <w:i/>
        </w:rPr>
        <w:t>Когато за участник е налице някое от основанията по чл.54, ал.1, т.1, т. 2, т.3, т. 4, т.5, т.6 и т.7 и определените от възложителя обстоятелства по чл.55, ал.1, т.1 и т.5 от ЗОП и преди подаването на офертата той е предприел мерки за доказване на надеждност по чл. 56 от ЗОП, тези мерки се описват в ЕЕДОП.</w:t>
      </w:r>
    </w:p>
    <w:p w:rsidR="004B1CBD" w:rsidRPr="00C54981" w:rsidRDefault="004B1CBD" w:rsidP="004B1CBD">
      <w:pPr>
        <w:tabs>
          <w:tab w:val="left" w:pos="993"/>
        </w:tabs>
        <w:autoSpaceDE w:val="0"/>
        <w:autoSpaceDN w:val="0"/>
        <w:adjustRightInd w:val="0"/>
        <w:ind w:firstLine="709"/>
        <w:jc w:val="both"/>
        <w:rPr>
          <w:rFonts w:ascii="Times New Roman" w:hAnsi="Times New Roman"/>
          <w:bCs/>
          <w:i/>
          <w:iCs/>
          <w:color w:val="000000"/>
          <w:u w:val="single"/>
        </w:rPr>
      </w:pPr>
      <w:r w:rsidRPr="00C54981">
        <w:rPr>
          <w:rFonts w:ascii="Times New Roman" w:hAnsi="Times New Roman"/>
          <w:bCs/>
          <w:i/>
          <w:iCs/>
          <w:color w:val="000000"/>
          <w:u w:val="single"/>
        </w:rPr>
        <w:t>Важно:</w:t>
      </w:r>
    </w:p>
    <w:p w:rsidR="004B1CBD" w:rsidRPr="00C54981" w:rsidRDefault="004B1CBD" w:rsidP="004B1CBD">
      <w:pPr>
        <w:tabs>
          <w:tab w:val="left" w:pos="993"/>
        </w:tabs>
        <w:autoSpaceDE w:val="0"/>
        <w:autoSpaceDN w:val="0"/>
        <w:adjustRightInd w:val="0"/>
        <w:ind w:firstLine="709"/>
        <w:jc w:val="both"/>
        <w:rPr>
          <w:rFonts w:ascii="Times New Roman" w:hAnsi="Times New Roman"/>
          <w:bCs/>
          <w:i/>
          <w:iCs/>
          <w:color w:val="000000"/>
        </w:rPr>
      </w:pPr>
      <w:r w:rsidRPr="00C54981">
        <w:rPr>
          <w:rFonts w:ascii="Times New Roman" w:hAnsi="Times New Roman"/>
          <w:bCs/>
          <w:i/>
          <w:iCs/>
          <w:color w:val="000000"/>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4B1CBD" w:rsidRPr="00C54981" w:rsidRDefault="004B1CBD" w:rsidP="004B1CBD">
      <w:pPr>
        <w:numPr>
          <w:ilvl w:val="2"/>
          <w:numId w:val="18"/>
        </w:numPr>
        <w:tabs>
          <w:tab w:val="left" w:pos="709"/>
        </w:tabs>
        <w:spacing w:before="120"/>
        <w:ind w:left="0" w:firstLine="709"/>
        <w:jc w:val="both"/>
        <w:rPr>
          <w:rFonts w:ascii="Times New Roman" w:hAnsi="Times New Roman"/>
          <w:i/>
          <w:color w:val="000000"/>
          <w:u w:val="single"/>
        </w:rPr>
      </w:pPr>
      <w:r w:rsidRPr="00C54981">
        <w:rPr>
          <w:rFonts w:ascii="Times New Roman" w:hAnsi="Times New Roman"/>
          <w:b/>
        </w:rPr>
        <w:t xml:space="preserve">Документи за доказване на предприетите мерки за надеждност, когато е приложимо </w:t>
      </w:r>
      <w:r w:rsidRPr="00C54981">
        <w:rPr>
          <w:rFonts w:ascii="Times New Roman" w:hAnsi="Times New Roman"/>
        </w:rPr>
        <w:t>– представят се документите посочени в т. 1.11 от документацията.</w:t>
      </w:r>
    </w:p>
    <w:p w:rsidR="004B1CBD" w:rsidRPr="00C54981" w:rsidRDefault="004B1CBD" w:rsidP="004B1CBD">
      <w:pPr>
        <w:numPr>
          <w:ilvl w:val="2"/>
          <w:numId w:val="18"/>
        </w:numPr>
        <w:tabs>
          <w:tab w:val="left" w:pos="709"/>
        </w:tabs>
        <w:spacing w:before="120"/>
        <w:ind w:left="0" w:firstLine="709"/>
        <w:jc w:val="both"/>
        <w:rPr>
          <w:rFonts w:ascii="Times New Roman" w:hAnsi="Times New Roman"/>
          <w:i/>
          <w:color w:val="000000"/>
          <w:u w:val="single"/>
        </w:rPr>
      </w:pPr>
      <w:r w:rsidRPr="00C54981">
        <w:rPr>
          <w:rFonts w:ascii="Times New Roman" w:hAnsi="Times New Roman"/>
          <w:b/>
        </w:rPr>
        <w:t>Документ, от който да е видно правното основание за създаване на обединението (когато е приложимо) - заверено от участника копие</w:t>
      </w:r>
      <w:r w:rsidRPr="00C54981">
        <w:rPr>
          <w:rFonts w:ascii="Times New Roman" w:hAnsi="Times New Roman"/>
          <w:color w:val="000000"/>
        </w:rPr>
        <w:t>.</w:t>
      </w:r>
    </w:p>
    <w:p w:rsidR="004B1CBD" w:rsidRPr="00C54981" w:rsidRDefault="004B1CBD" w:rsidP="00C54981">
      <w:pPr>
        <w:pStyle w:val="02"/>
        <w:numPr>
          <w:ilvl w:val="1"/>
          <w:numId w:val="18"/>
        </w:numPr>
        <w:tabs>
          <w:tab w:val="left" w:pos="993"/>
          <w:tab w:val="left" w:pos="1134"/>
        </w:tabs>
        <w:spacing w:line="268" w:lineRule="auto"/>
        <w:ind w:left="0" w:firstLine="709"/>
        <w:jc w:val="both"/>
      </w:pPr>
      <w:bookmarkStart w:id="2" w:name="_Toc466799719"/>
      <w:r w:rsidRPr="00D0476C">
        <w:rPr>
          <w:bCs/>
          <w:caps/>
        </w:rPr>
        <w:t xml:space="preserve">Техническо предложение - </w:t>
      </w:r>
      <w:r w:rsidRPr="00C54981">
        <w:rPr>
          <w:b w:val="0"/>
        </w:rPr>
        <w:t>включващо документите по чл. 39, ал. 3, т.1 от ППЗОП, както следва:</w:t>
      </w:r>
      <w:bookmarkEnd w:id="2"/>
      <w:r w:rsidRPr="00D0476C">
        <w:t>Предложение за изпълнение на поръчката в съответствие с техническата спецификация и изискванията на възложителя – попълва се</w:t>
      </w:r>
      <w:r w:rsidRPr="00D0476C">
        <w:rPr>
          <w:i/>
          <w:u w:val="single"/>
        </w:rPr>
        <w:t xml:space="preserve"> Образец № 3. </w:t>
      </w:r>
    </w:p>
    <w:p w:rsidR="004B1CBD" w:rsidRPr="00C54981" w:rsidRDefault="00235240" w:rsidP="004B1CBD">
      <w:pPr>
        <w:pStyle w:val="02"/>
        <w:numPr>
          <w:ilvl w:val="0"/>
          <w:numId w:val="18"/>
        </w:numPr>
        <w:tabs>
          <w:tab w:val="left" w:pos="993"/>
        </w:tabs>
        <w:spacing w:before="0" w:after="0"/>
        <w:ind w:left="0" w:firstLine="709"/>
        <w:contextualSpacing/>
        <w:jc w:val="both"/>
        <w:rPr>
          <w:bCs/>
          <w:caps/>
        </w:rPr>
      </w:pPr>
      <w:bookmarkStart w:id="3" w:name="_Toc397186245"/>
      <w:bookmarkStart w:id="4" w:name="_Toc397214622"/>
      <w:bookmarkStart w:id="5" w:name="_Toc397797992"/>
      <w:bookmarkStart w:id="6" w:name="_Toc466799720"/>
      <w:r>
        <w:rPr>
          <w:bCs/>
          <w:caps/>
          <w:lang w:val="bg-BG"/>
        </w:rPr>
        <w:t>ЦЕНОВО ПРЕДЛОЖЕНИЕ</w:t>
      </w:r>
      <w:r w:rsidR="004B1CBD" w:rsidRPr="00C54981">
        <w:rPr>
          <w:b w:val="0"/>
          <w:bCs/>
          <w:caps/>
        </w:rPr>
        <w:t>(</w:t>
      </w:r>
      <w:r w:rsidR="004B1CBD" w:rsidRPr="00C54981">
        <w:rPr>
          <w:b w:val="0"/>
        </w:rPr>
        <w:t>отделен, запечатан, непрозрачен плик с надпис  „</w:t>
      </w:r>
      <w:r>
        <w:rPr>
          <w:b w:val="0"/>
          <w:lang w:val="bg-BG"/>
        </w:rPr>
        <w:t>Ценово предложение</w:t>
      </w:r>
      <w:r w:rsidR="004B1CBD" w:rsidRPr="00C54981">
        <w:rPr>
          <w:b w:val="0"/>
        </w:rPr>
        <w:t>”</w:t>
      </w:r>
      <w:bookmarkEnd w:id="3"/>
      <w:bookmarkEnd w:id="4"/>
      <w:bookmarkEnd w:id="5"/>
      <w:r w:rsidR="004B1CBD" w:rsidRPr="00C54981">
        <w:rPr>
          <w:b w:val="0"/>
        </w:rPr>
        <w:t>) - в него се поставя ценовото предложение по чл. 39, ал. 3 т. 2 от ППЗОП, както следва:</w:t>
      </w:r>
      <w:bookmarkEnd w:id="6"/>
    </w:p>
    <w:p w:rsidR="004B1CBD" w:rsidRPr="00C54981" w:rsidRDefault="004B1CBD" w:rsidP="004B1CBD">
      <w:pPr>
        <w:autoSpaceDE w:val="0"/>
        <w:autoSpaceDN w:val="0"/>
        <w:adjustRightInd w:val="0"/>
        <w:ind w:firstLine="708"/>
        <w:contextualSpacing/>
        <w:jc w:val="both"/>
        <w:rPr>
          <w:rFonts w:ascii="Times New Roman" w:hAnsi="Times New Roman"/>
        </w:rPr>
      </w:pPr>
      <w:r w:rsidRPr="00C54981">
        <w:rPr>
          <w:rFonts w:ascii="Times New Roman" w:hAnsi="Times New Roman"/>
          <w:color w:val="000000"/>
        </w:rPr>
        <w:t xml:space="preserve">В </w:t>
      </w:r>
      <w:r w:rsidRPr="00C54981">
        <w:rPr>
          <w:rFonts w:ascii="Times New Roman" w:hAnsi="Times New Roman"/>
        </w:rPr>
        <w:t xml:space="preserve">плика с </w:t>
      </w:r>
      <w:proofErr w:type="gramStart"/>
      <w:r w:rsidRPr="00C54981">
        <w:rPr>
          <w:rFonts w:ascii="Times New Roman" w:hAnsi="Times New Roman"/>
        </w:rPr>
        <w:t>надпис  „</w:t>
      </w:r>
      <w:proofErr w:type="gramEnd"/>
      <w:r w:rsidRPr="00C54981">
        <w:rPr>
          <w:rFonts w:ascii="Times New Roman" w:hAnsi="Times New Roman"/>
        </w:rPr>
        <w:t>Предлагани ценови параметри”</w:t>
      </w:r>
      <w:r w:rsidR="00806D57">
        <w:rPr>
          <w:rFonts w:ascii="Times New Roman" w:hAnsi="Times New Roman"/>
          <w:lang w:val="bg-BG"/>
        </w:rPr>
        <w:t xml:space="preserve"> </w:t>
      </w:r>
      <w:r w:rsidRPr="00C54981">
        <w:rPr>
          <w:rFonts w:ascii="Times New Roman" w:hAnsi="Times New Roman"/>
          <w:color w:val="000000"/>
        </w:rPr>
        <w:t>участникът поставя своите ценови предложения за изпълнение на поръчката</w:t>
      </w:r>
      <w:r w:rsidRPr="00C54981">
        <w:rPr>
          <w:rFonts w:ascii="Times New Roman" w:hAnsi="Times New Roman"/>
          <w:color w:val="000000"/>
          <w:lang w:val="ru-RU"/>
        </w:rPr>
        <w:t xml:space="preserve"> по </w:t>
      </w:r>
      <w:r w:rsidRPr="00C54981">
        <w:rPr>
          <w:rFonts w:ascii="Times New Roman" w:hAnsi="Times New Roman"/>
          <w:b/>
          <w:i/>
          <w:color w:val="000000"/>
          <w:u w:val="single"/>
        </w:rPr>
        <w:t xml:space="preserve">Образец № </w:t>
      </w:r>
      <w:r w:rsidRPr="00C54981">
        <w:rPr>
          <w:rFonts w:ascii="Times New Roman" w:hAnsi="Times New Roman"/>
          <w:b/>
          <w:i/>
          <w:color w:val="000000"/>
          <w:u w:val="single"/>
          <w:lang w:val="ru-RU"/>
        </w:rPr>
        <w:t>4</w:t>
      </w:r>
      <w:r w:rsidR="00C54981">
        <w:rPr>
          <w:rFonts w:ascii="Times New Roman" w:hAnsi="Times New Roman"/>
          <w:b/>
          <w:i/>
          <w:color w:val="000000"/>
          <w:u w:val="single"/>
          <w:lang w:val="en-US"/>
        </w:rPr>
        <w:t>.</w:t>
      </w:r>
    </w:p>
    <w:p w:rsidR="004B1CBD" w:rsidRPr="00C54981" w:rsidRDefault="004B1CBD" w:rsidP="004B1CBD">
      <w:pPr>
        <w:tabs>
          <w:tab w:val="left" w:pos="0"/>
        </w:tabs>
        <w:autoSpaceDE w:val="0"/>
        <w:autoSpaceDN w:val="0"/>
        <w:adjustRightInd w:val="0"/>
        <w:jc w:val="both"/>
        <w:rPr>
          <w:rFonts w:ascii="Times New Roman" w:hAnsi="Times New Roman"/>
        </w:rPr>
      </w:pPr>
      <w:r w:rsidRPr="00C54981">
        <w:rPr>
          <w:rFonts w:ascii="Times New Roman" w:hAnsi="Times New Roman"/>
        </w:rPr>
        <w:lastRenderedPageBreak/>
        <w:tab/>
        <w:t>Извън плика с надпис „Предлагани ценови параметри” не трябва да е посочена никаква информация относно цената.</w:t>
      </w:r>
    </w:p>
    <w:p w:rsidR="004B1CBD" w:rsidRDefault="004B1CBD" w:rsidP="004B1CBD">
      <w:pPr>
        <w:ind w:firstLine="708"/>
        <w:jc w:val="both"/>
        <w:rPr>
          <w:rFonts w:ascii="Times New Roman" w:hAnsi="Times New Roman"/>
          <w:color w:val="000000"/>
          <w:lang w:val="bg-BG"/>
        </w:rPr>
      </w:pPr>
      <w:r w:rsidRPr="00C54981">
        <w:rPr>
          <w:rFonts w:ascii="Times New Roman" w:hAnsi="Times New Roman"/>
        </w:rPr>
        <w:t>Участници, които и по какъвто начин са включили някъде в офертата си извън плика „</w:t>
      </w:r>
      <w:r w:rsidR="00235240">
        <w:rPr>
          <w:rFonts w:ascii="Times New Roman" w:hAnsi="Times New Roman"/>
          <w:lang w:val="bg-BG"/>
        </w:rPr>
        <w:t>Ценово предложение</w:t>
      </w:r>
      <w:r w:rsidRPr="00C54981">
        <w:rPr>
          <w:rFonts w:ascii="Times New Roman" w:hAnsi="Times New Roman"/>
        </w:rPr>
        <w:t>” елементи, свързани с предлаганата цена (или части от нея), ще бъдат отстранени от</w:t>
      </w:r>
      <w:r w:rsidRPr="00C54981">
        <w:rPr>
          <w:rFonts w:ascii="Times New Roman" w:hAnsi="Times New Roman"/>
          <w:color w:val="000000"/>
        </w:rPr>
        <w:t xml:space="preserve"> участие в процедурата.</w:t>
      </w:r>
    </w:p>
    <w:p w:rsidR="00C54981" w:rsidRDefault="00C54981" w:rsidP="004B1CBD">
      <w:pPr>
        <w:ind w:firstLine="708"/>
        <w:jc w:val="both"/>
        <w:rPr>
          <w:rFonts w:ascii="Times New Roman" w:hAnsi="Times New Roman"/>
          <w:b/>
          <w:color w:val="000000"/>
          <w:lang w:val="bg-BG"/>
        </w:rPr>
      </w:pPr>
      <w:r>
        <w:rPr>
          <w:rFonts w:ascii="Times New Roman" w:hAnsi="Times New Roman"/>
          <w:b/>
          <w:color w:val="000000"/>
          <w:lang w:val="bg-BG"/>
        </w:rPr>
        <w:t>Не се приемат оферти, които са представени след изтичане на крайния срок за получаване на оферти, посочен в обявлението за обществена поръчка или са в незапечатана опаковка или в опаковка с нарушена цялост.</w:t>
      </w:r>
    </w:p>
    <w:p w:rsidR="00C54981" w:rsidRDefault="00C54981" w:rsidP="004B1CBD">
      <w:pPr>
        <w:ind w:firstLine="708"/>
        <w:jc w:val="both"/>
        <w:rPr>
          <w:rFonts w:ascii="Times New Roman" w:hAnsi="Times New Roman"/>
          <w:i/>
          <w:color w:val="000000"/>
          <w:u w:val="single"/>
          <w:lang w:val="bg-BG"/>
        </w:rPr>
      </w:pPr>
      <w:r w:rsidRPr="00757B03">
        <w:rPr>
          <w:rFonts w:ascii="Times New Roman" w:hAnsi="Times New Roman"/>
          <w:i/>
          <w:color w:val="000000"/>
          <w:u w:val="single"/>
          <w:lang w:val="bg-BG"/>
        </w:rPr>
        <w:t>Забележка: На основание чл.39, ал.1 от ППЗОП, с подписването на оферти се счита, че участниците се съгласяват с всички условия н</w:t>
      </w:r>
      <w:r w:rsidR="00757B03" w:rsidRPr="00757B03">
        <w:rPr>
          <w:rFonts w:ascii="Times New Roman" w:hAnsi="Times New Roman"/>
          <w:i/>
          <w:color w:val="000000"/>
          <w:u w:val="single"/>
          <w:lang w:val="bg-BG"/>
        </w:rPr>
        <w:t>а възложителя, в т.ч. с определения от него срок на валидност на офертата и пр.</w:t>
      </w:r>
    </w:p>
    <w:p w:rsidR="00757B03" w:rsidRDefault="00757B03" w:rsidP="004B1CBD">
      <w:pPr>
        <w:ind w:firstLine="708"/>
        <w:jc w:val="both"/>
        <w:rPr>
          <w:rFonts w:ascii="Times New Roman" w:hAnsi="Times New Roman"/>
          <w:i/>
          <w:color w:val="000000"/>
          <w:u w:val="single"/>
          <w:lang w:val="bg-BG"/>
        </w:rPr>
      </w:pPr>
    </w:p>
    <w:p w:rsidR="00757B03" w:rsidRPr="00757B03" w:rsidRDefault="00757B03" w:rsidP="00757B03">
      <w:pPr>
        <w:ind w:firstLine="708"/>
        <w:jc w:val="right"/>
        <w:rPr>
          <w:rFonts w:ascii="Times New Roman" w:hAnsi="Times New Roman"/>
          <w:color w:val="000000"/>
          <w:lang w:val="bg-BG"/>
        </w:rPr>
      </w:pPr>
      <w:r>
        <w:rPr>
          <w:rFonts w:ascii="Times New Roman" w:hAnsi="Times New Roman"/>
          <w:color w:val="000000"/>
          <w:lang w:val="bg-BG"/>
        </w:rPr>
        <w:t>/</w:t>
      </w:r>
    </w:p>
    <w:sectPr w:rsidR="00757B03" w:rsidRPr="00757B03" w:rsidSect="000F10D8">
      <w:headerReference w:type="default" r:id="rId8"/>
      <w:footerReference w:type="default" r:id="rId9"/>
      <w:pgSz w:w="11906" w:h="16838"/>
      <w:pgMar w:top="720" w:right="720" w:bottom="720" w:left="720" w:header="142"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0D8" w:rsidRDefault="000F10D8" w:rsidP="00B4510E">
      <w:r>
        <w:separator/>
      </w:r>
    </w:p>
  </w:endnote>
  <w:endnote w:type="continuationSeparator" w:id="1">
    <w:p w:rsidR="000F10D8" w:rsidRDefault="000F10D8" w:rsidP="00B451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HebarU">
    <w:altName w:val="Courier New"/>
    <w:charset w:val="00"/>
    <w:family w:val="auto"/>
    <w:pitch w:val="variable"/>
    <w:sig w:usb0="00000001"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CY" w:hAnsi="Times CY"/>
        <w:b w:val="0"/>
        <w:bCs w:val="0"/>
        <w:i w:val="0"/>
        <w:iCs w:val="0"/>
        <w:sz w:val="24"/>
        <w:szCs w:val="20"/>
        <w:lang w:eastAsia="en-US"/>
      </w:rPr>
      <w:id w:val="4367725"/>
      <w:docPartObj>
        <w:docPartGallery w:val="Page Numbers (Bottom of Page)"/>
        <w:docPartUnique/>
      </w:docPartObj>
    </w:sdtPr>
    <w:sdtContent>
      <w:sdt>
        <w:sdtPr>
          <w:rPr>
            <w:rFonts w:ascii="Times New Roman" w:hAnsi="Times New Roman"/>
            <w:b w:val="0"/>
            <w:bCs w:val="0"/>
            <w:i w:val="0"/>
            <w:iCs w:val="0"/>
            <w:sz w:val="24"/>
            <w:szCs w:val="24"/>
            <w:lang w:eastAsia="en-US"/>
          </w:rPr>
          <w:id w:val="4367726"/>
          <w:docPartObj>
            <w:docPartGallery w:val="Page Numbers (Bottom of Page)"/>
            <w:docPartUnique/>
          </w:docPartObj>
        </w:sdtPr>
        <w:sdtEndPr>
          <w:rPr>
            <w:rFonts w:ascii="Times CY" w:hAnsi="Times CY"/>
            <w:szCs w:val="20"/>
          </w:rPr>
        </w:sdtEndPr>
        <w:sdtContent>
          <w:p w:rsidR="000F10D8" w:rsidRDefault="000F10D8" w:rsidP="000F10D8">
            <w:pPr>
              <w:pStyle w:val="2"/>
              <w:jc w:val="center"/>
              <w:rPr>
                <w:rFonts w:ascii="Arial" w:hAnsi="Arial" w:cs="Arial"/>
                <w:b w:val="0"/>
                <w:bCs w:val="0"/>
                <w:kern w:val="32"/>
                <w:sz w:val="16"/>
                <w:szCs w:val="16"/>
                <w:lang w:val="ru-RU"/>
              </w:rPr>
            </w:pPr>
          </w:p>
          <w:p w:rsidR="000F10D8" w:rsidRDefault="000F10D8" w:rsidP="001F3B4B">
            <w:pPr>
              <w:pStyle w:val="ab"/>
              <w:pBdr>
                <w:top w:val="single" w:sz="4" w:space="1" w:color="D9D9D9"/>
              </w:pBdr>
              <w:tabs>
                <w:tab w:val="left" w:pos="285"/>
                <w:tab w:val="right" w:pos="10063"/>
              </w:tabs>
              <w:rPr>
                <w:rFonts w:ascii="Times New Roman" w:hAnsi="Times New Roman"/>
                <w:szCs w:val="24"/>
                <w:lang w:val="bg-BG"/>
              </w:rPr>
            </w:pPr>
            <w:r>
              <w:tab/>
            </w:r>
            <w:r>
              <w:tab/>
            </w:r>
            <w:fldSimple w:instr="PAGE   \* MERGEFORMAT">
              <w:r w:rsidR="000F36A0">
                <w:rPr>
                  <w:noProof/>
                </w:rPr>
                <w:t>12</w:t>
              </w:r>
            </w:fldSimple>
            <w:r>
              <w:t xml:space="preserve"> | </w:t>
            </w:r>
            <w:r>
              <w:rPr>
                <w:color w:val="808080"/>
                <w:spacing w:val="60"/>
              </w:rPr>
              <w:t>Страница</w:t>
            </w:r>
          </w:p>
          <w:p w:rsidR="000F10D8" w:rsidRDefault="000F3A4C" w:rsidP="001F3B4B">
            <w:pPr>
              <w:pStyle w:val="ab"/>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0D8" w:rsidRDefault="000F10D8" w:rsidP="00B4510E">
      <w:r>
        <w:separator/>
      </w:r>
    </w:p>
  </w:footnote>
  <w:footnote w:type="continuationSeparator" w:id="1">
    <w:p w:rsidR="000F10D8" w:rsidRDefault="000F10D8" w:rsidP="00B45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D8" w:rsidRDefault="000F10D8" w:rsidP="000F10D8">
    <w:pPr>
      <w:pStyle w:val="a9"/>
    </w:pPr>
    <w:r>
      <w:rPr>
        <w:noProof/>
        <w:lang w:val="bg-BG" w:eastAsia="bg-BG"/>
      </w:rPr>
      <w:drawing>
        <wp:inline distT="0" distB="0" distL="0" distR="0">
          <wp:extent cx="6575425" cy="819150"/>
          <wp:effectExtent l="19050" t="0" r="0" b="0"/>
          <wp:docPr id="68"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b="21819"/>
                  <a:stretch>
                    <a:fillRect/>
                  </a:stretch>
                </pic:blipFill>
                <pic:spPr bwMode="auto">
                  <a:xfrm>
                    <a:off x="0" y="0"/>
                    <a:ext cx="6575425" cy="819150"/>
                  </a:xfrm>
                  <a:prstGeom prst="rect">
                    <a:avLst/>
                  </a:prstGeom>
                  <a:noFill/>
                  <a:ln w="9525">
                    <a:noFill/>
                    <a:miter lim="800000"/>
                    <a:headEnd/>
                    <a:tailEnd/>
                  </a:ln>
                </pic:spPr>
              </pic:pic>
            </a:graphicData>
          </a:graphic>
        </wp:inline>
      </w:drawing>
    </w:r>
  </w:p>
  <w:p w:rsidR="000F10D8" w:rsidRPr="008D6F25" w:rsidRDefault="000F10D8" w:rsidP="000F10D8">
    <w:pPr>
      <w:pStyle w:val="a9"/>
      <w:pBdr>
        <w:bottom w:val="single" w:sz="4" w:space="1" w:color="auto"/>
      </w:pBdr>
      <w:ind w:right="-744"/>
      <w:rPr>
        <w:b/>
        <w:i/>
        <w:lang w:val="bg-BG"/>
      </w:rPr>
    </w:pPr>
    <w:r>
      <w:rPr>
        <w:b/>
        <w:i/>
        <w:lang w:val="bg-BG"/>
      </w:rPr>
      <w:tab/>
      <w:t xml:space="preserve">            </w:t>
    </w:r>
    <w:r>
      <w:rPr>
        <w:b/>
        <w:i/>
      </w:rPr>
      <w:t>ТЕРИТОРИАЛНО ПОДЕЛЕНИЕ ДЪРЖАВНО ГОРСКО СТОПАНСТВО ДОБРИЧ</w:t>
    </w:r>
  </w:p>
  <w:p w:rsidR="000F10D8" w:rsidRDefault="000F10D8" w:rsidP="000F10D8">
    <w:pPr>
      <w:pStyle w:val="a9"/>
      <w:ind w:right="-744"/>
      <w:jc w:val="center"/>
      <w:rPr>
        <w:sz w:val="16"/>
        <w:szCs w:val="16"/>
        <w:lang w:val="bg-BG"/>
      </w:rPr>
    </w:pPr>
  </w:p>
  <w:p w:rsidR="000F10D8" w:rsidRDefault="000F10D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790B"/>
    <w:multiLevelType w:val="hybridMultilevel"/>
    <w:tmpl w:val="BB66E118"/>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
    <w:nsid w:val="0E0F03FA"/>
    <w:multiLevelType w:val="hybridMultilevel"/>
    <w:tmpl w:val="5F187FA6"/>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
    <w:nsid w:val="163069E4"/>
    <w:multiLevelType w:val="multilevel"/>
    <w:tmpl w:val="0C4E6F34"/>
    <w:lvl w:ilvl="0">
      <w:start w:val="1"/>
      <w:numFmt w:val="decimal"/>
      <w:lvlText w:val="%1."/>
      <w:lvlJc w:val="left"/>
      <w:pPr>
        <w:ind w:left="1774"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nsid w:val="16C121C6"/>
    <w:multiLevelType w:val="hybridMultilevel"/>
    <w:tmpl w:val="9384CFA4"/>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4">
    <w:nsid w:val="1B803498"/>
    <w:multiLevelType w:val="hybridMultilevel"/>
    <w:tmpl w:val="3FDC591E"/>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5">
    <w:nsid w:val="25002981"/>
    <w:multiLevelType w:val="hybridMultilevel"/>
    <w:tmpl w:val="24C61B2A"/>
    <w:lvl w:ilvl="0" w:tplc="085402FE">
      <w:start w:val="1"/>
      <w:numFmt w:val="decimal"/>
      <w:lvlText w:val="%1."/>
      <w:lvlJc w:val="left"/>
      <w:pPr>
        <w:ind w:left="1789" w:hanging="360"/>
      </w:pPr>
      <w:rPr>
        <w:rFonts w:hint="default"/>
      </w:rPr>
    </w:lvl>
    <w:lvl w:ilvl="1" w:tplc="04020019" w:tentative="1">
      <w:start w:val="1"/>
      <w:numFmt w:val="lowerLetter"/>
      <w:lvlText w:val="%2."/>
      <w:lvlJc w:val="left"/>
      <w:pPr>
        <w:ind w:left="2509" w:hanging="360"/>
      </w:pPr>
    </w:lvl>
    <w:lvl w:ilvl="2" w:tplc="0402001B" w:tentative="1">
      <w:start w:val="1"/>
      <w:numFmt w:val="lowerRoman"/>
      <w:lvlText w:val="%3."/>
      <w:lvlJc w:val="right"/>
      <w:pPr>
        <w:ind w:left="3229" w:hanging="180"/>
      </w:pPr>
    </w:lvl>
    <w:lvl w:ilvl="3" w:tplc="0402000F" w:tentative="1">
      <w:start w:val="1"/>
      <w:numFmt w:val="decimal"/>
      <w:lvlText w:val="%4."/>
      <w:lvlJc w:val="left"/>
      <w:pPr>
        <w:ind w:left="3949" w:hanging="360"/>
      </w:pPr>
    </w:lvl>
    <w:lvl w:ilvl="4" w:tplc="04020019" w:tentative="1">
      <w:start w:val="1"/>
      <w:numFmt w:val="lowerLetter"/>
      <w:lvlText w:val="%5."/>
      <w:lvlJc w:val="left"/>
      <w:pPr>
        <w:ind w:left="4669" w:hanging="360"/>
      </w:pPr>
    </w:lvl>
    <w:lvl w:ilvl="5" w:tplc="0402001B" w:tentative="1">
      <w:start w:val="1"/>
      <w:numFmt w:val="lowerRoman"/>
      <w:lvlText w:val="%6."/>
      <w:lvlJc w:val="right"/>
      <w:pPr>
        <w:ind w:left="5389" w:hanging="180"/>
      </w:pPr>
    </w:lvl>
    <w:lvl w:ilvl="6" w:tplc="0402000F" w:tentative="1">
      <w:start w:val="1"/>
      <w:numFmt w:val="decimal"/>
      <w:lvlText w:val="%7."/>
      <w:lvlJc w:val="left"/>
      <w:pPr>
        <w:ind w:left="6109" w:hanging="360"/>
      </w:pPr>
    </w:lvl>
    <w:lvl w:ilvl="7" w:tplc="04020019" w:tentative="1">
      <w:start w:val="1"/>
      <w:numFmt w:val="lowerLetter"/>
      <w:lvlText w:val="%8."/>
      <w:lvlJc w:val="left"/>
      <w:pPr>
        <w:ind w:left="6829" w:hanging="360"/>
      </w:pPr>
    </w:lvl>
    <w:lvl w:ilvl="8" w:tplc="0402001B" w:tentative="1">
      <w:start w:val="1"/>
      <w:numFmt w:val="lowerRoman"/>
      <w:lvlText w:val="%9."/>
      <w:lvlJc w:val="right"/>
      <w:pPr>
        <w:ind w:left="7549" w:hanging="180"/>
      </w:pPr>
    </w:lvl>
  </w:abstractNum>
  <w:abstractNum w:abstractNumId="6">
    <w:nsid w:val="2C323DB7"/>
    <w:multiLevelType w:val="hybridMultilevel"/>
    <w:tmpl w:val="95626BB0"/>
    <w:lvl w:ilvl="0" w:tplc="0409000B">
      <w:start w:val="1"/>
      <w:numFmt w:val="bullet"/>
      <w:lvlText w:val=""/>
      <w:lvlJc w:val="left"/>
      <w:pPr>
        <w:ind w:left="928" w:hanging="360"/>
      </w:pPr>
      <w:rPr>
        <w:rFonts w:ascii="Wingdings" w:hAnsi="Wingdings" w:hint="default"/>
        <w:b/>
        <w:i w:val="0"/>
        <w:sz w:val="24"/>
      </w:rPr>
    </w:lvl>
    <w:lvl w:ilvl="1" w:tplc="04020019">
      <w:start w:val="1"/>
      <w:numFmt w:val="lowerLetter"/>
      <w:lvlText w:val="%2."/>
      <w:lvlJc w:val="left"/>
      <w:pPr>
        <w:ind w:left="1648" w:hanging="360"/>
      </w:pPr>
    </w:lvl>
    <w:lvl w:ilvl="2" w:tplc="2544F852">
      <w:start w:val="1"/>
      <w:numFmt w:val="decimal"/>
      <w:lvlText w:val="%3."/>
      <w:lvlJc w:val="left"/>
      <w:pPr>
        <w:ind w:left="2548" w:hanging="360"/>
      </w:pPr>
      <w:rPr>
        <w:rFonts w:hint="default"/>
      </w:r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7">
    <w:nsid w:val="30474FC6"/>
    <w:multiLevelType w:val="hybridMultilevel"/>
    <w:tmpl w:val="4044CBB0"/>
    <w:lvl w:ilvl="0" w:tplc="E02800E2">
      <w:start w:val="1"/>
      <w:numFmt w:val="decimal"/>
      <w:lvlText w:val="%1."/>
      <w:lvlJc w:val="left"/>
      <w:pPr>
        <w:ind w:left="1770" w:hanging="360"/>
      </w:pPr>
      <w:rPr>
        <w:rFonts w:hint="default"/>
      </w:rPr>
    </w:lvl>
    <w:lvl w:ilvl="1" w:tplc="04020019">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8">
    <w:nsid w:val="329709BD"/>
    <w:multiLevelType w:val="hybridMultilevel"/>
    <w:tmpl w:val="5F803108"/>
    <w:lvl w:ilvl="0" w:tplc="6BAC2A44">
      <w:start w:val="1"/>
      <w:numFmt w:val="bullet"/>
      <w:lvlText w:val=""/>
      <w:lvlJc w:val="left"/>
      <w:pPr>
        <w:ind w:left="1429" w:hanging="360"/>
      </w:pPr>
      <w:rPr>
        <w:rFonts w:ascii="Wingdings" w:hAnsi="Wingdings"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350C5A2E"/>
    <w:multiLevelType w:val="hybridMultilevel"/>
    <w:tmpl w:val="3E9AEBE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nsid w:val="351F2469"/>
    <w:multiLevelType w:val="hybridMultilevel"/>
    <w:tmpl w:val="CF800F0A"/>
    <w:lvl w:ilvl="0" w:tplc="30220122">
      <w:start w:val="1"/>
      <w:numFmt w:val="upperRoman"/>
      <w:lvlText w:val="%1."/>
      <w:lvlJc w:val="left"/>
      <w:pPr>
        <w:ind w:left="1429" w:hanging="72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364D6F6B"/>
    <w:multiLevelType w:val="multilevel"/>
    <w:tmpl w:val="44B41006"/>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8" w:hanging="720"/>
      </w:pPr>
      <w:rPr>
        <w:rFonts w:hint="default"/>
        <w:b/>
        <w:i w:val="0"/>
        <w:color w:val="auto"/>
      </w:rPr>
    </w:lvl>
    <w:lvl w:ilvl="3">
      <w:start w:val="1"/>
      <w:numFmt w:val="decimal"/>
      <w:isLgl/>
      <w:lvlText w:val="%1.%2.%3.%4."/>
      <w:lvlJc w:val="left"/>
      <w:pPr>
        <w:ind w:left="1288" w:hanging="720"/>
      </w:pPr>
      <w:rPr>
        <w:rFonts w:hint="default"/>
        <w:b/>
      </w:rPr>
    </w:lvl>
    <w:lvl w:ilvl="4">
      <w:start w:val="1"/>
      <w:numFmt w:val="decimal"/>
      <w:isLgl/>
      <w:lvlText w:val="%1.%2.%3.%4.%5."/>
      <w:lvlJc w:val="left"/>
      <w:pPr>
        <w:ind w:left="1648" w:hanging="1080"/>
      </w:pPr>
      <w:rPr>
        <w:rFonts w:hint="default"/>
        <w:b/>
      </w:rPr>
    </w:lvl>
    <w:lvl w:ilvl="5">
      <w:start w:val="1"/>
      <w:numFmt w:val="decimal"/>
      <w:isLgl/>
      <w:lvlText w:val="%1.%2.%3.%4.%5.%6."/>
      <w:lvlJc w:val="left"/>
      <w:pPr>
        <w:ind w:left="1648" w:hanging="1080"/>
      </w:pPr>
      <w:rPr>
        <w:rFonts w:hint="default"/>
        <w:b/>
      </w:rPr>
    </w:lvl>
    <w:lvl w:ilvl="6">
      <w:start w:val="1"/>
      <w:numFmt w:val="decimal"/>
      <w:isLgl/>
      <w:lvlText w:val="%1.%2.%3.%4.%5.%6.%7."/>
      <w:lvlJc w:val="left"/>
      <w:pPr>
        <w:ind w:left="2008" w:hanging="1440"/>
      </w:pPr>
      <w:rPr>
        <w:rFonts w:hint="default"/>
        <w:b/>
      </w:rPr>
    </w:lvl>
    <w:lvl w:ilvl="7">
      <w:start w:val="1"/>
      <w:numFmt w:val="decimal"/>
      <w:isLgl/>
      <w:lvlText w:val="%1.%2.%3.%4.%5.%6.%7.%8."/>
      <w:lvlJc w:val="left"/>
      <w:pPr>
        <w:ind w:left="2008" w:hanging="1440"/>
      </w:pPr>
      <w:rPr>
        <w:rFonts w:hint="default"/>
        <w:b/>
      </w:rPr>
    </w:lvl>
    <w:lvl w:ilvl="8">
      <w:start w:val="1"/>
      <w:numFmt w:val="decimal"/>
      <w:isLgl/>
      <w:lvlText w:val="%1.%2.%3.%4.%5.%6.%7.%8.%9."/>
      <w:lvlJc w:val="left"/>
      <w:pPr>
        <w:ind w:left="2368" w:hanging="1800"/>
      </w:pPr>
      <w:rPr>
        <w:rFonts w:hint="default"/>
        <w:b/>
      </w:rPr>
    </w:lvl>
  </w:abstractNum>
  <w:abstractNum w:abstractNumId="12">
    <w:nsid w:val="41F1759F"/>
    <w:multiLevelType w:val="hybridMultilevel"/>
    <w:tmpl w:val="717E52B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429A5886"/>
    <w:multiLevelType w:val="hybridMultilevel"/>
    <w:tmpl w:val="BECC3B64"/>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nsid w:val="5BD138C5"/>
    <w:multiLevelType w:val="hybridMultilevel"/>
    <w:tmpl w:val="5252847A"/>
    <w:lvl w:ilvl="0" w:tplc="04020009">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69B644A1"/>
    <w:multiLevelType w:val="hybridMultilevel"/>
    <w:tmpl w:val="401CF620"/>
    <w:lvl w:ilvl="0" w:tplc="04020001">
      <w:start w:val="1"/>
      <w:numFmt w:val="bullet"/>
      <w:lvlText w:val=""/>
      <w:lvlJc w:val="left"/>
      <w:pPr>
        <w:ind w:left="1430" w:hanging="360"/>
      </w:pPr>
      <w:rPr>
        <w:rFonts w:ascii="Symbol" w:hAnsi="Symbol" w:hint="default"/>
      </w:rPr>
    </w:lvl>
    <w:lvl w:ilvl="1" w:tplc="04020003" w:tentative="1">
      <w:start w:val="1"/>
      <w:numFmt w:val="bullet"/>
      <w:lvlText w:val="o"/>
      <w:lvlJc w:val="left"/>
      <w:pPr>
        <w:ind w:left="2150" w:hanging="360"/>
      </w:pPr>
      <w:rPr>
        <w:rFonts w:ascii="Courier New" w:hAnsi="Courier New" w:cs="Courier New" w:hint="default"/>
      </w:rPr>
    </w:lvl>
    <w:lvl w:ilvl="2" w:tplc="04020005" w:tentative="1">
      <w:start w:val="1"/>
      <w:numFmt w:val="bullet"/>
      <w:lvlText w:val=""/>
      <w:lvlJc w:val="left"/>
      <w:pPr>
        <w:ind w:left="2870" w:hanging="360"/>
      </w:pPr>
      <w:rPr>
        <w:rFonts w:ascii="Wingdings" w:hAnsi="Wingdings" w:hint="default"/>
      </w:rPr>
    </w:lvl>
    <w:lvl w:ilvl="3" w:tplc="04020001" w:tentative="1">
      <w:start w:val="1"/>
      <w:numFmt w:val="bullet"/>
      <w:lvlText w:val=""/>
      <w:lvlJc w:val="left"/>
      <w:pPr>
        <w:ind w:left="3590" w:hanging="360"/>
      </w:pPr>
      <w:rPr>
        <w:rFonts w:ascii="Symbol" w:hAnsi="Symbol" w:hint="default"/>
      </w:rPr>
    </w:lvl>
    <w:lvl w:ilvl="4" w:tplc="04020003" w:tentative="1">
      <w:start w:val="1"/>
      <w:numFmt w:val="bullet"/>
      <w:lvlText w:val="o"/>
      <w:lvlJc w:val="left"/>
      <w:pPr>
        <w:ind w:left="4310" w:hanging="360"/>
      </w:pPr>
      <w:rPr>
        <w:rFonts w:ascii="Courier New" w:hAnsi="Courier New" w:cs="Courier New" w:hint="default"/>
      </w:rPr>
    </w:lvl>
    <w:lvl w:ilvl="5" w:tplc="04020005" w:tentative="1">
      <w:start w:val="1"/>
      <w:numFmt w:val="bullet"/>
      <w:lvlText w:val=""/>
      <w:lvlJc w:val="left"/>
      <w:pPr>
        <w:ind w:left="5030" w:hanging="360"/>
      </w:pPr>
      <w:rPr>
        <w:rFonts w:ascii="Wingdings" w:hAnsi="Wingdings" w:hint="default"/>
      </w:rPr>
    </w:lvl>
    <w:lvl w:ilvl="6" w:tplc="04020001" w:tentative="1">
      <w:start w:val="1"/>
      <w:numFmt w:val="bullet"/>
      <w:lvlText w:val=""/>
      <w:lvlJc w:val="left"/>
      <w:pPr>
        <w:ind w:left="5750" w:hanging="360"/>
      </w:pPr>
      <w:rPr>
        <w:rFonts w:ascii="Symbol" w:hAnsi="Symbol" w:hint="default"/>
      </w:rPr>
    </w:lvl>
    <w:lvl w:ilvl="7" w:tplc="04020003" w:tentative="1">
      <w:start w:val="1"/>
      <w:numFmt w:val="bullet"/>
      <w:lvlText w:val="o"/>
      <w:lvlJc w:val="left"/>
      <w:pPr>
        <w:ind w:left="6470" w:hanging="360"/>
      </w:pPr>
      <w:rPr>
        <w:rFonts w:ascii="Courier New" w:hAnsi="Courier New" w:cs="Courier New" w:hint="default"/>
      </w:rPr>
    </w:lvl>
    <w:lvl w:ilvl="8" w:tplc="04020005" w:tentative="1">
      <w:start w:val="1"/>
      <w:numFmt w:val="bullet"/>
      <w:lvlText w:val=""/>
      <w:lvlJc w:val="left"/>
      <w:pPr>
        <w:ind w:left="7190" w:hanging="360"/>
      </w:pPr>
      <w:rPr>
        <w:rFonts w:ascii="Wingdings" w:hAnsi="Wingdings" w:hint="default"/>
      </w:rPr>
    </w:lvl>
  </w:abstractNum>
  <w:abstractNum w:abstractNumId="16">
    <w:nsid w:val="6C9E408F"/>
    <w:multiLevelType w:val="multilevel"/>
    <w:tmpl w:val="14B48CC6"/>
    <w:lvl w:ilvl="0">
      <w:start w:val="1"/>
      <w:numFmt w:val="decimal"/>
      <w:lvlText w:val="%1."/>
      <w:lvlJc w:val="left"/>
      <w:pPr>
        <w:ind w:left="720" w:hanging="360"/>
      </w:pPr>
      <w:rPr>
        <w:rFonts w:hint="default"/>
        <w:b/>
      </w:rPr>
    </w:lvl>
    <w:lvl w:ilvl="1">
      <w:start w:val="1"/>
      <w:numFmt w:val="bullet"/>
      <w:lvlText w:val=""/>
      <w:lvlJc w:val="left"/>
      <w:pPr>
        <w:ind w:left="927" w:hanging="360"/>
      </w:pPr>
      <w:rPr>
        <w:rFonts w:ascii="Symbol" w:hAnsi="Symbol" w:hint="default"/>
        <w:b/>
        <w:color w:val="auto"/>
      </w:rPr>
    </w:lvl>
    <w:lvl w:ilvl="2">
      <w:start w:val="1"/>
      <w:numFmt w:val="decimal"/>
      <w:isLgl/>
      <w:lvlText w:val="%1.%2.%3."/>
      <w:lvlJc w:val="left"/>
      <w:pPr>
        <w:ind w:left="1780" w:hanging="720"/>
      </w:pPr>
      <w:rPr>
        <w:rFonts w:hint="default"/>
        <w:b/>
      </w:rPr>
    </w:lvl>
    <w:lvl w:ilvl="3">
      <w:start w:val="1"/>
      <w:numFmt w:val="decimal"/>
      <w:isLgl/>
      <w:lvlText w:val="%1.%2.%3.%4."/>
      <w:lvlJc w:val="left"/>
      <w:pPr>
        <w:ind w:left="2130" w:hanging="720"/>
      </w:pPr>
      <w:rPr>
        <w:rFonts w:hint="default"/>
        <w:b/>
      </w:rPr>
    </w:lvl>
    <w:lvl w:ilvl="4">
      <w:start w:val="1"/>
      <w:numFmt w:val="decimal"/>
      <w:isLgl/>
      <w:lvlText w:val="%1.%2.%3.%4.%5."/>
      <w:lvlJc w:val="left"/>
      <w:pPr>
        <w:ind w:left="2840" w:hanging="1080"/>
      </w:pPr>
      <w:rPr>
        <w:rFonts w:hint="default"/>
        <w:b/>
      </w:rPr>
    </w:lvl>
    <w:lvl w:ilvl="5">
      <w:start w:val="1"/>
      <w:numFmt w:val="decimal"/>
      <w:isLgl/>
      <w:lvlText w:val="%1.%2.%3.%4.%5.%6."/>
      <w:lvlJc w:val="left"/>
      <w:pPr>
        <w:ind w:left="3190" w:hanging="1080"/>
      </w:pPr>
      <w:rPr>
        <w:rFonts w:hint="default"/>
        <w:b/>
      </w:rPr>
    </w:lvl>
    <w:lvl w:ilvl="6">
      <w:start w:val="1"/>
      <w:numFmt w:val="decimal"/>
      <w:isLgl/>
      <w:lvlText w:val="%1.%2.%3.%4.%5.%6.%7."/>
      <w:lvlJc w:val="left"/>
      <w:pPr>
        <w:ind w:left="3900" w:hanging="1440"/>
      </w:pPr>
      <w:rPr>
        <w:rFonts w:hint="default"/>
        <w:b/>
      </w:rPr>
    </w:lvl>
    <w:lvl w:ilvl="7">
      <w:start w:val="1"/>
      <w:numFmt w:val="decimal"/>
      <w:isLgl/>
      <w:lvlText w:val="%1.%2.%3.%4.%5.%6.%7.%8."/>
      <w:lvlJc w:val="left"/>
      <w:pPr>
        <w:ind w:left="4250" w:hanging="1440"/>
      </w:pPr>
      <w:rPr>
        <w:rFonts w:hint="default"/>
        <w:b/>
      </w:rPr>
    </w:lvl>
    <w:lvl w:ilvl="8">
      <w:start w:val="1"/>
      <w:numFmt w:val="decimal"/>
      <w:isLgl/>
      <w:lvlText w:val="%1.%2.%3.%4.%5.%6.%7.%8.%9."/>
      <w:lvlJc w:val="left"/>
      <w:pPr>
        <w:ind w:left="4960" w:hanging="1800"/>
      </w:pPr>
      <w:rPr>
        <w:rFonts w:hint="default"/>
        <w:b/>
      </w:rPr>
    </w:lvl>
  </w:abstractNum>
  <w:abstractNum w:abstractNumId="17">
    <w:nsid w:val="7B1778A4"/>
    <w:multiLevelType w:val="multilevel"/>
    <w:tmpl w:val="DA7096C2"/>
    <w:lvl w:ilvl="0">
      <w:start w:val="1"/>
      <w:numFmt w:val="decimal"/>
      <w:lvlText w:val="%1."/>
      <w:lvlJc w:val="left"/>
      <w:pPr>
        <w:ind w:left="1069" w:hanging="360"/>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10"/>
  </w:num>
  <w:num w:numId="2">
    <w:abstractNumId w:val="5"/>
  </w:num>
  <w:num w:numId="3">
    <w:abstractNumId w:val="2"/>
  </w:num>
  <w:num w:numId="4">
    <w:abstractNumId w:val="7"/>
  </w:num>
  <w:num w:numId="5">
    <w:abstractNumId w:val="17"/>
  </w:num>
  <w:num w:numId="6">
    <w:abstractNumId w:val="0"/>
  </w:num>
  <w:num w:numId="7">
    <w:abstractNumId w:val="8"/>
  </w:num>
  <w:num w:numId="8">
    <w:abstractNumId w:val="14"/>
  </w:num>
  <w:num w:numId="9">
    <w:abstractNumId w:val="16"/>
  </w:num>
  <w:num w:numId="10">
    <w:abstractNumId w:val="13"/>
  </w:num>
  <w:num w:numId="11">
    <w:abstractNumId w:val="9"/>
  </w:num>
  <w:num w:numId="12">
    <w:abstractNumId w:val="4"/>
  </w:num>
  <w:num w:numId="13">
    <w:abstractNumId w:val="1"/>
  </w:num>
  <w:num w:numId="14">
    <w:abstractNumId w:val="3"/>
  </w:num>
  <w:num w:numId="15">
    <w:abstractNumId w:val="15"/>
  </w:num>
  <w:num w:numId="16">
    <w:abstractNumId w:val="12"/>
  </w:num>
  <w:num w:numId="17">
    <w:abstractNumId w:val="6"/>
  </w:num>
  <w:num w:numId="18">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grammar="clean"/>
  <w:defaultTabStop w:val="708"/>
  <w:hyphenationZone w:val="425"/>
  <w:drawingGridHorizontalSpacing w:val="120"/>
  <w:displayHorizontalDrawingGridEvery w:val="2"/>
  <w:characterSpacingControl w:val="doNotCompress"/>
  <w:hdrShapeDefaults>
    <o:shapedefaults v:ext="edit" spidmax="248833"/>
  </w:hdrShapeDefaults>
  <w:footnotePr>
    <w:footnote w:id="0"/>
    <w:footnote w:id="1"/>
  </w:footnotePr>
  <w:endnotePr>
    <w:endnote w:id="0"/>
    <w:endnote w:id="1"/>
  </w:endnotePr>
  <w:compat/>
  <w:rsids>
    <w:rsidRoot w:val="00F330F7"/>
    <w:rsid w:val="00000008"/>
    <w:rsid w:val="000004E9"/>
    <w:rsid w:val="000050E2"/>
    <w:rsid w:val="000058A2"/>
    <w:rsid w:val="00006001"/>
    <w:rsid w:val="00006994"/>
    <w:rsid w:val="00006B4E"/>
    <w:rsid w:val="00010D6C"/>
    <w:rsid w:val="00010F2C"/>
    <w:rsid w:val="00012BA1"/>
    <w:rsid w:val="00012C88"/>
    <w:rsid w:val="00012EE0"/>
    <w:rsid w:val="000148A1"/>
    <w:rsid w:val="0001638E"/>
    <w:rsid w:val="00016834"/>
    <w:rsid w:val="00020623"/>
    <w:rsid w:val="00021D21"/>
    <w:rsid w:val="000230B0"/>
    <w:rsid w:val="00024D1C"/>
    <w:rsid w:val="00024D27"/>
    <w:rsid w:val="0002585C"/>
    <w:rsid w:val="000266FF"/>
    <w:rsid w:val="0003113C"/>
    <w:rsid w:val="00035F55"/>
    <w:rsid w:val="00040389"/>
    <w:rsid w:val="00040DF0"/>
    <w:rsid w:val="00040EF6"/>
    <w:rsid w:val="00044413"/>
    <w:rsid w:val="00045806"/>
    <w:rsid w:val="00045EC0"/>
    <w:rsid w:val="00050373"/>
    <w:rsid w:val="000506A8"/>
    <w:rsid w:val="00053DDB"/>
    <w:rsid w:val="0006728E"/>
    <w:rsid w:val="00067F18"/>
    <w:rsid w:val="00073B7A"/>
    <w:rsid w:val="00074B73"/>
    <w:rsid w:val="00075536"/>
    <w:rsid w:val="00082D99"/>
    <w:rsid w:val="00082EE8"/>
    <w:rsid w:val="00083F3C"/>
    <w:rsid w:val="00084A7E"/>
    <w:rsid w:val="000910FD"/>
    <w:rsid w:val="00091A46"/>
    <w:rsid w:val="00091F24"/>
    <w:rsid w:val="00092945"/>
    <w:rsid w:val="00094499"/>
    <w:rsid w:val="000A004E"/>
    <w:rsid w:val="000A0A6B"/>
    <w:rsid w:val="000A5731"/>
    <w:rsid w:val="000A5DF4"/>
    <w:rsid w:val="000A6D50"/>
    <w:rsid w:val="000B0BE8"/>
    <w:rsid w:val="000B0D6D"/>
    <w:rsid w:val="000B1CC1"/>
    <w:rsid w:val="000B1D26"/>
    <w:rsid w:val="000B1E5E"/>
    <w:rsid w:val="000B60BA"/>
    <w:rsid w:val="000C0FBD"/>
    <w:rsid w:val="000C2763"/>
    <w:rsid w:val="000C2DBE"/>
    <w:rsid w:val="000C4538"/>
    <w:rsid w:val="000C5D4B"/>
    <w:rsid w:val="000C7C73"/>
    <w:rsid w:val="000C7DC0"/>
    <w:rsid w:val="000D077D"/>
    <w:rsid w:val="000D1A2E"/>
    <w:rsid w:val="000D7B84"/>
    <w:rsid w:val="000E58E0"/>
    <w:rsid w:val="000F0D53"/>
    <w:rsid w:val="000F10D8"/>
    <w:rsid w:val="000F1E30"/>
    <w:rsid w:val="000F36A0"/>
    <w:rsid w:val="000F3A4C"/>
    <w:rsid w:val="000F40B6"/>
    <w:rsid w:val="000F5A63"/>
    <w:rsid w:val="000F6701"/>
    <w:rsid w:val="000F6A41"/>
    <w:rsid w:val="00102BC9"/>
    <w:rsid w:val="00104D52"/>
    <w:rsid w:val="0010621C"/>
    <w:rsid w:val="00106C56"/>
    <w:rsid w:val="001304FD"/>
    <w:rsid w:val="0013781B"/>
    <w:rsid w:val="00142410"/>
    <w:rsid w:val="00143E94"/>
    <w:rsid w:val="00144A40"/>
    <w:rsid w:val="001500DC"/>
    <w:rsid w:val="00152835"/>
    <w:rsid w:val="00161A82"/>
    <w:rsid w:val="00163925"/>
    <w:rsid w:val="001647FE"/>
    <w:rsid w:val="001651D3"/>
    <w:rsid w:val="001654F5"/>
    <w:rsid w:val="0016599A"/>
    <w:rsid w:val="0016751C"/>
    <w:rsid w:val="00170651"/>
    <w:rsid w:val="0017094B"/>
    <w:rsid w:val="00174707"/>
    <w:rsid w:val="00180930"/>
    <w:rsid w:val="00180AB7"/>
    <w:rsid w:val="00181059"/>
    <w:rsid w:val="00191407"/>
    <w:rsid w:val="00191CE3"/>
    <w:rsid w:val="001927D8"/>
    <w:rsid w:val="00195D94"/>
    <w:rsid w:val="001A0294"/>
    <w:rsid w:val="001A03A6"/>
    <w:rsid w:val="001A0461"/>
    <w:rsid w:val="001A082A"/>
    <w:rsid w:val="001A0D8C"/>
    <w:rsid w:val="001A1C98"/>
    <w:rsid w:val="001A1C99"/>
    <w:rsid w:val="001B0538"/>
    <w:rsid w:val="001B13FF"/>
    <w:rsid w:val="001B5B5B"/>
    <w:rsid w:val="001B7262"/>
    <w:rsid w:val="001B7934"/>
    <w:rsid w:val="001C0245"/>
    <w:rsid w:val="001C160C"/>
    <w:rsid w:val="001C22A9"/>
    <w:rsid w:val="001C4433"/>
    <w:rsid w:val="001C5911"/>
    <w:rsid w:val="001C6051"/>
    <w:rsid w:val="001D2BCD"/>
    <w:rsid w:val="001D3E85"/>
    <w:rsid w:val="001D77E8"/>
    <w:rsid w:val="001E5A2F"/>
    <w:rsid w:val="001E618B"/>
    <w:rsid w:val="001E6204"/>
    <w:rsid w:val="001F2464"/>
    <w:rsid w:val="001F365B"/>
    <w:rsid w:val="001F3B4B"/>
    <w:rsid w:val="001F6E7A"/>
    <w:rsid w:val="001F6F4D"/>
    <w:rsid w:val="00200706"/>
    <w:rsid w:val="00200DF9"/>
    <w:rsid w:val="00201DD1"/>
    <w:rsid w:val="00202B52"/>
    <w:rsid w:val="00204261"/>
    <w:rsid w:val="00204F8B"/>
    <w:rsid w:val="0020506E"/>
    <w:rsid w:val="00205426"/>
    <w:rsid w:val="00206B7C"/>
    <w:rsid w:val="00207B8E"/>
    <w:rsid w:val="00210234"/>
    <w:rsid w:val="002102E9"/>
    <w:rsid w:val="0021110B"/>
    <w:rsid w:val="002163FB"/>
    <w:rsid w:val="00217F5A"/>
    <w:rsid w:val="00220D68"/>
    <w:rsid w:val="00221CF5"/>
    <w:rsid w:val="00222AC8"/>
    <w:rsid w:val="0022442E"/>
    <w:rsid w:val="00224DC9"/>
    <w:rsid w:val="00225E16"/>
    <w:rsid w:val="0022657B"/>
    <w:rsid w:val="00226F7C"/>
    <w:rsid w:val="002319A8"/>
    <w:rsid w:val="002345A0"/>
    <w:rsid w:val="00234BFC"/>
    <w:rsid w:val="00235240"/>
    <w:rsid w:val="00235E22"/>
    <w:rsid w:val="00236333"/>
    <w:rsid w:val="002422CE"/>
    <w:rsid w:val="0024356B"/>
    <w:rsid w:val="00243E89"/>
    <w:rsid w:val="0024453F"/>
    <w:rsid w:val="00244744"/>
    <w:rsid w:val="00246FAF"/>
    <w:rsid w:val="0025227F"/>
    <w:rsid w:val="0025323F"/>
    <w:rsid w:val="00255240"/>
    <w:rsid w:val="00255CC2"/>
    <w:rsid w:val="002655E7"/>
    <w:rsid w:val="00267883"/>
    <w:rsid w:val="00267EB5"/>
    <w:rsid w:val="00270160"/>
    <w:rsid w:val="002728D0"/>
    <w:rsid w:val="00272BFB"/>
    <w:rsid w:val="00273914"/>
    <w:rsid w:val="002758E0"/>
    <w:rsid w:val="002762D3"/>
    <w:rsid w:val="0028030D"/>
    <w:rsid w:val="00282D75"/>
    <w:rsid w:val="00283A74"/>
    <w:rsid w:val="002844F3"/>
    <w:rsid w:val="002865C3"/>
    <w:rsid w:val="0028711C"/>
    <w:rsid w:val="00291277"/>
    <w:rsid w:val="002A05D8"/>
    <w:rsid w:val="002A0F9C"/>
    <w:rsid w:val="002A2624"/>
    <w:rsid w:val="002A3080"/>
    <w:rsid w:val="002A318A"/>
    <w:rsid w:val="002A3219"/>
    <w:rsid w:val="002A4E51"/>
    <w:rsid w:val="002A682C"/>
    <w:rsid w:val="002B1283"/>
    <w:rsid w:val="002B5804"/>
    <w:rsid w:val="002B5E67"/>
    <w:rsid w:val="002B60F2"/>
    <w:rsid w:val="002B6AD9"/>
    <w:rsid w:val="002B6D32"/>
    <w:rsid w:val="002B714C"/>
    <w:rsid w:val="002C0FDD"/>
    <w:rsid w:val="002C1A9D"/>
    <w:rsid w:val="002C37D1"/>
    <w:rsid w:val="002C6F07"/>
    <w:rsid w:val="002C7488"/>
    <w:rsid w:val="002C765D"/>
    <w:rsid w:val="002D0ECC"/>
    <w:rsid w:val="002D128E"/>
    <w:rsid w:val="002D4DD3"/>
    <w:rsid w:val="002D4EAB"/>
    <w:rsid w:val="002E00AD"/>
    <w:rsid w:val="002E03B1"/>
    <w:rsid w:val="002E122F"/>
    <w:rsid w:val="002E5E97"/>
    <w:rsid w:val="002E7175"/>
    <w:rsid w:val="002F11F8"/>
    <w:rsid w:val="002F13E9"/>
    <w:rsid w:val="002F395E"/>
    <w:rsid w:val="002F4AB7"/>
    <w:rsid w:val="0030236B"/>
    <w:rsid w:val="00303C78"/>
    <w:rsid w:val="0030519E"/>
    <w:rsid w:val="00307DE5"/>
    <w:rsid w:val="00310B2C"/>
    <w:rsid w:val="003124AF"/>
    <w:rsid w:val="00313087"/>
    <w:rsid w:val="00315664"/>
    <w:rsid w:val="003170FC"/>
    <w:rsid w:val="00320F74"/>
    <w:rsid w:val="0032102C"/>
    <w:rsid w:val="00322F81"/>
    <w:rsid w:val="00324B29"/>
    <w:rsid w:val="0032753C"/>
    <w:rsid w:val="003317AB"/>
    <w:rsid w:val="003328B5"/>
    <w:rsid w:val="00333422"/>
    <w:rsid w:val="00334C53"/>
    <w:rsid w:val="00335D89"/>
    <w:rsid w:val="003364F4"/>
    <w:rsid w:val="003369A8"/>
    <w:rsid w:val="00337752"/>
    <w:rsid w:val="00340034"/>
    <w:rsid w:val="003402A0"/>
    <w:rsid w:val="003402F1"/>
    <w:rsid w:val="0034081D"/>
    <w:rsid w:val="003436A3"/>
    <w:rsid w:val="0034474E"/>
    <w:rsid w:val="003456F1"/>
    <w:rsid w:val="003464EA"/>
    <w:rsid w:val="00346704"/>
    <w:rsid w:val="00347E94"/>
    <w:rsid w:val="00355DCA"/>
    <w:rsid w:val="0035681F"/>
    <w:rsid w:val="00356E9E"/>
    <w:rsid w:val="00356F9A"/>
    <w:rsid w:val="00357AC4"/>
    <w:rsid w:val="00361955"/>
    <w:rsid w:val="0036491B"/>
    <w:rsid w:val="00366124"/>
    <w:rsid w:val="00367DAA"/>
    <w:rsid w:val="00372698"/>
    <w:rsid w:val="0038557E"/>
    <w:rsid w:val="003909CF"/>
    <w:rsid w:val="00391037"/>
    <w:rsid w:val="00391DB8"/>
    <w:rsid w:val="00392C7E"/>
    <w:rsid w:val="003971F1"/>
    <w:rsid w:val="003A1873"/>
    <w:rsid w:val="003A3F3B"/>
    <w:rsid w:val="003A6D8C"/>
    <w:rsid w:val="003A6E7F"/>
    <w:rsid w:val="003A797A"/>
    <w:rsid w:val="003B03D7"/>
    <w:rsid w:val="003B0CF1"/>
    <w:rsid w:val="003B17DE"/>
    <w:rsid w:val="003B3EF4"/>
    <w:rsid w:val="003B4094"/>
    <w:rsid w:val="003B487F"/>
    <w:rsid w:val="003B5DC4"/>
    <w:rsid w:val="003B62FB"/>
    <w:rsid w:val="003B7575"/>
    <w:rsid w:val="003C1DB4"/>
    <w:rsid w:val="003C2450"/>
    <w:rsid w:val="003C3618"/>
    <w:rsid w:val="003C4D3C"/>
    <w:rsid w:val="003C5963"/>
    <w:rsid w:val="003D30A3"/>
    <w:rsid w:val="003D3C38"/>
    <w:rsid w:val="003D47D7"/>
    <w:rsid w:val="003D6178"/>
    <w:rsid w:val="003E0072"/>
    <w:rsid w:val="003E0C6D"/>
    <w:rsid w:val="003E2903"/>
    <w:rsid w:val="003E3E42"/>
    <w:rsid w:val="003E4442"/>
    <w:rsid w:val="003E6D84"/>
    <w:rsid w:val="003E6DB0"/>
    <w:rsid w:val="003F085D"/>
    <w:rsid w:val="003F3D52"/>
    <w:rsid w:val="003F64B2"/>
    <w:rsid w:val="00402973"/>
    <w:rsid w:val="004119A3"/>
    <w:rsid w:val="00414315"/>
    <w:rsid w:val="004164C2"/>
    <w:rsid w:val="004201E5"/>
    <w:rsid w:val="00421A94"/>
    <w:rsid w:val="00421E86"/>
    <w:rsid w:val="004221A8"/>
    <w:rsid w:val="00426D65"/>
    <w:rsid w:val="0043301F"/>
    <w:rsid w:val="004358CE"/>
    <w:rsid w:val="004454B5"/>
    <w:rsid w:val="00446072"/>
    <w:rsid w:val="00446A5B"/>
    <w:rsid w:val="004510F8"/>
    <w:rsid w:val="00451FCB"/>
    <w:rsid w:val="00452343"/>
    <w:rsid w:val="00452692"/>
    <w:rsid w:val="00453108"/>
    <w:rsid w:val="004572B1"/>
    <w:rsid w:val="004609E9"/>
    <w:rsid w:val="00460FF1"/>
    <w:rsid w:val="00461491"/>
    <w:rsid w:val="004626FB"/>
    <w:rsid w:val="00462802"/>
    <w:rsid w:val="00462C15"/>
    <w:rsid w:val="00465BC9"/>
    <w:rsid w:val="00467DF4"/>
    <w:rsid w:val="00475D0A"/>
    <w:rsid w:val="00476710"/>
    <w:rsid w:val="00481314"/>
    <w:rsid w:val="0048133F"/>
    <w:rsid w:val="00481FEB"/>
    <w:rsid w:val="004820F4"/>
    <w:rsid w:val="00483BDD"/>
    <w:rsid w:val="004953E5"/>
    <w:rsid w:val="00495560"/>
    <w:rsid w:val="004A2960"/>
    <w:rsid w:val="004A3A14"/>
    <w:rsid w:val="004A4081"/>
    <w:rsid w:val="004A5F1D"/>
    <w:rsid w:val="004A7DF7"/>
    <w:rsid w:val="004B0BF7"/>
    <w:rsid w:val="004B0D57"/>
    <w:rsid w:val="004B1CBD"/>
    <w:rsid w:val="004B2B95"/>
    <w:rsid w:val="004B348C"/>
    <w:rsid w:val="004B4BE0"/>
    <w:rsid w:val="004B72ED"/>
    <w:rsid w:val="004B7F3C"/>
    <w:rsid w:val="004C0651"/>
    <w:rsid w:val="004C07FD"/>
    <w:rsid w:val="004C1EE8"/>
    <w:rsid w:val="004C5648"/>
    <w:rsid w:val="004C5F93"/>
    <w:rsid w:val="004C6CF4"/>
    <w:rsid w:val="004D13B6"/>
    <w:rsid w:val="004E0860"/>
    <w:rsid w:val="004E347A"/>
    <w:rsid w:val="004E3B8B"/>
    <w:rsid w:val="004E4FCE"/>
    <w:rsid w:val="004F18D9"/>
    <w:rsid w:val="004F206A"/>
    <w:rsid w:val="004F5F2D"/>
    <w:rsid w:val="004F624E"/>
    <w:rsid w:val="004F65DA"/>
    <w:rsid w:val="004F7F0C"/>
    <w:rsid w:val="005006AF"/>
    <w:rsid w:val="005015BF"/>
    <w:rsid w:val="00506D47"/>
    <w:rsid w:val="00511A27"/>
    <w:rsid w:val="005147DC"/>
    <w:rsid w:val="005154B6"/>
    <w:rsid w:val="005156AB"/>
    <w:rsid w:val="00520826"/>
    <w:rsid w:val="00520D0E"/>
    <w:rsid w:val="00521819"/>
    <w:rsid w:val="00526A3F"/>
    <w:rsid w:val="0052750C"/>
    <w:rsid w:val="00527C88"/>
    <w:rsid w:val="0053059B"/>
    <w:rsid w:val="00530F5B"/>
    <w:rsid w:val="00531130"/>
    <w:rsid w:val="00531E22"/>
    <w:rsid w:val="00532EDC"/>
    <w:rsid w:val="00533D91"/>
    <w:rsid w:val="00534461"/>
    <w:rsid w:val="005347FE"/>
    <w:rsid w:val="00534E35"/>
    <w:rsid w:val="005408F6"/>
    <w:rsid w:val="00545F77"/>
    <w:rsid w:val="00547FA1"/>
    <w:rsid w:val="00552D3D"/>
    <w:rsid w:val="00552FE5"/>
    <w:rsid w:val="00556928"/>
    <w:rsid w:val="00560C6E"/>
    <w:rsid w:val="005626A0"/>
    <w:rsid w:val="00563770"/>
    <w:rsid w:val="00564D22"/>
    <w:rsid w:val="0057623E"/>
    <w:rsid w:val="00580FD8"/>
    <w:rsid w:val="00583431"/>
    <w:rsid w:val="00591AE5"/>
    <w:rsid w:val="00591BEF"/>
    <w:rsid w:val="0059314C"/>
    <w:rsid w:val="00593A61"/>
    <w:rsid w:val="005969E6"/>
    <w:rsid w:val="00597A63"/>
    <w:rsid w:val="005A0711"/>
    <w:rsid w:val="005A0CE4"/>
    <w:rsid w:val="005A33CA"/>
    <w:rsid w:val="005A43FF"/>
    <w:rsid w:val="005B1ABD"/>
    <w:rsid w:val="005B29F2"/>
    <w:rsid w:val="005B3225"/>
    <w:rsid w:val="005B33D7"/>
    <w:rsid w:val="005B47C1"/>
    <w:rsid w:val="005B508A"/>
    <w:rsid w:val="005D1328"/>
    <w:rsid w:val="005D22EE"/>
    <w:rsid w:val="005D2FE7"/>
    <w:rsid w:val="005D353B"/>
    <w:rsid w:val="005D36D4"/>
    <w:rsid w:val="005D683E"/>
    <w:rsid w:val="005D7251"/>
    <w:rsid w:val="005D7339"/>
    <w:rsid w:val="005D73CE"/>
    <w:rsid w:val="005E2787"/>
    <w:rsid w:val="005E7578"/>
    <w:rsid w:val="005E7705"/>
    <w:rsid w:val="005E7C77"/>
    <w:rsid w:val="005F035F"/>
    <w:rsid w:val="005F0DFD"/>
    <w:rsid w:val="005F17B1"/>
    <w:rsid w:val="005F3224"/>
    <w:rsid w:val="005F4AF8"/>
    <w:rsid w:val="005F4D74"/>
    <w:rsid w:val="006018A5"/>
    <w:rsid w:val="00602210"/>
    <w:rsid w:val="0061059C"/>
    <w:rsid w:val="00611129"/>
    <w:rsid w:val="00611F59"/>
    <w:rsid w:val="00612A61"/>
    <w:rsid w:val="006169D1"/>
    <w:rsid w:val="0061768E"/>
    <w:rsid w:val="00620E29"/>
    <w:rsid w:val="00625D27"/>
    <w:rsid w:val="006277A0"/>
    <w:rsid w:val="00627C4E"/>
    <w:rsid w:val="006313D5"/>
    <w:rsid w:val="00631925"/>
    <w:rsid w:val="00635880"/>
    <w:rsid w:val="00635D2E"/>
    <w:rsid w:val="00635D94"/>
    <w:rsid w:val="00637647"/>
    <w:rsid w:val="0064186E"/>
    <w:rsid w:val="00643CE6"/>
    <w:rsid w:val="006456E1"/>
    <w:rsid w:val="00647A9E"/>
    <w:rsid w:val="00647CBD"/>
    <w:rsid w:val="00651019"/>
    <w:rsid w:val="006526AE"/>
    <w:rsid w:val="00656CF6"/>
    <w:rsid w:val="006572F9"/>
    <w:rsid w:val="00660A6B"/>
    <w:rsid w:val="006627B0"/>
    <w:rsid w:val="0066400E"/>
    <w:rsid w:val="006645A2"/>
    <w:rsid w:val="00666163"/>
    <w:rsid w:val="00666B6A"/>
    <w:rsid w:val="00666C00"/>
    <w:rsid w:val="00666C8F"/>
    <w:rsid w:val="006671A9"/>
    <w:rsid w:val="00667444"/>
    <w:rsid w:val="00670711"/>
    <w:rsid w:val="0067700D"/>
    <w:rsid w:val="00681D42"/>
    <w:rsid w:val="00682C9A"/>
    <w:rsid w:val="006834B6"/>
    <w:rsid w:val="0068377A"/>
    <w:rsid w:val="006847C9"/>
    <w:rsid w:val="00684FBC"/>
    <w:rsid w:val="00693F93"/>
    <w:rsid w:val="006949A0"/>
    <w:rsid w:val="00696A75"/>
    <w:rsid w:val="006A11BA"/>
    <w:rsid w:val="006A1A76"/>
    <w:rsid w:val="006A2C0E"/>
    <w:rsid w:val="006A5089"/>
    <w:rsid w:val="006A7849"/>
    <w:rsid w:val="006A7C8A"/>
    <w:rsid w:val="006B0171"/>
    <w:rsid w:val="006B0CDB"/>
    <w:rsid w:val="006B1462"/>
    <w:rsid w:val="006B2ABF"/>
    <w:rsid w:val="006C03F8"/>
    <w:rsid w:val="006D2818"/>
    <w:rsid w:val="006D3051"/>
    <w:rsid w:val="006D4B02"/>
    <w:rsid w:val="006D5A1F"/>
    <w:rsid w:val="006D698D"/>
    <w:rsid w:val="006D6FC5"/>
    <w:rsid w:val="006D72B8"/>
    <w:rsid w:val="006E0873"/>
    <w:rsid w:val="006E73A3"/>
    <w:rsid w:val="006F06B4"/>
    <w:rsid w:val="006F2C87"/>
    <w:rsid w:val="006F2CCA"/>
    <w:rsid w:val="006F2D28"/>
    <w:rsid w:val="006F6B34"/>
    <w:rsid w:val="00702987"/>
    <w:rsid w:val="00702995"/>
    <w:rsid w:val="00703211"/>
    <w:rsid w:val="00703267"/>
    <w:rsid w:val="00704419"/>
    <w:rsid w:val="00714028"/>
    <w:rsid w:val="00716811"/>
    <w:rsid w:val="00720904"/>
    <w:rsid w:val="007210A8"/>
    <w:rsid w:val="00722BF2"/>
    <w:rsid w:val="0072757F"/>
    <w:rsid w:val="0073026C"/>
    <w:rsid w:val="00732E7E"/>
    <w:rsid w:val="0073302A"/>
    <w:rsid w:val="00733A91"/>
    <w:rsid w:val="0073460C"/>
    <w:rsid w:val="0073603C"/>
    <w:rsid w:val="007441E8"/>
    <w:rsid w:val="00744206"/>
    <w:rsid w:val="0074754C"/>
    <w:rsid w:val="0074757C"/>
    <w:rsid w:val="00750700"/>
    <w:rsid w:val="00753197"/>
    <w:rsid w:val="00753C33"/>
    <w:rsid w:val="00754D8A"/>
    <w:rsid w:val="007558D2"/>
    <w:rsid w:val="00755E7B"/>
    <w:rsid w:val="00755F6E"/>
    <w:rsid w:val="00756B48"/>
    <w:rsid w:val="00757B03"/>
    <w:rsid w:val="00760BCF"/>
    <w:rsid w:val="0077024B"/>
    <w:rsid w:val="00771B33"/>
    <w:rsid w:val="00773715"/>
    <w:rsid w:val="00773A75"/>
    <w:rsid w:val="00777969"/>
    <w:rsid w:val="00780096"/>
    <w:rsid w:val="0078300C"/>
    <w:rsid w:val="0078406B"/>
    <w:rsid w:val="007856C0"/>
    <w:rsid w:val="00785FD4"/>
    <w:rsid w:val="007903A8"/>
    <w:rsid w:val="0079060B"/>
    <w:rsid w:val="00790A1F"/>
    <w:rsid w:val="00790A55"/>
    <w:rsid w:val="00791BBA"/>
    <w:rsid w:val="00796BDB"/>
    <w:rsid w:val="007975DA"/>
    <w:rsid w:val="007A32C5"/>
    <w:rsid w:val="007A59ED"/>
    <w:rsid w:val="007A7E31"/>
    <w:rsid w:val="007B697A"/>
    <w:rsid w:val="007C1DBC"/>
    <w:rsid w:val="007C6066"/>
    <w:rsid w:val="007D015C"/>
    <w:rsid w:val="007D15A0"/>
    <w:rsid w:val="007D36B6"/>
    <w:rsid w:val="007E2B28"/>
    <w:rsid w:val="007E345D"/>
    <w:rsid w:val="007E5D01"/>
    <w:rsid w:val="007F0C13"/>
    <w:rsid w:val="007F115D"/>
    <w:rsid w:val="007F2E03"/>
    <w:rsid w:val="007F3564"/>
    <w:rsid w:val="007F4B7C"/>
    <w:rsid w:val="00800460"/>
    <w:rsid w:val="0080255A"/>
    <w:rsid w:val="00802B9E"/>
    <w:rsid w:val="00804E4D"/>
    <w:rsid w:val="00806D57"/>
    <w:rsid w:val="00810BC4"/>
    <w:rsid w:val="00811830"/>
    <w:rsid w:val="0081224C"/>
    <w:rsid w:val="00814CDB"/>
    <w:rsid w:val="008177BB"/>
    <w:rsid w:val="00821CBC"/>
    <w:rsid w:val="00822868"/>
    <w:rsid w:val="00822D10"/>
    <w:rsid w:val="008237EA"/>
    <w:rsid w:val="00825E1D"/>
    <w:rsid w:val="00826B69"/>
    <w:rsid w:val="008271D8"/>
    <w:rsid w:val="00833A20"/>
    <w:rsid w:val="00833A25"/>
    <w:rsid w:val="00837811"/>
    <w:rsid w:val="008407C3"/>
    <w:rsid w:val="00842B65"/>
    <w:rsid w:val="00842DE5"/>
    <w:rsid w:val="0084479D"/>
    <w:rsid w:val="00846A97"/>
    <w:rsid w:val="00847983"/>
    <w:rsid w:val="00851A90"/>
    <w:rsid w:val="0085202D"/>
    <w:rsid w:val="008552A1"/>
    <w:rsid w:val="00856EA8"/>
    <w:rsid w:val="00857484"/>
    <w:rsid w:val="00860B74"/>
    <w:rsid w:val="00860F67"/>
    <w:rsid w:val="00861412"/>
    <w:rsid w:val="00861644"/>
    <w:rsid w:val="00863F6D"/>
    <w:rsid w:val="00864A99"/>
    <w:rsid w:val="00870A92"/>
    <w:rsid w:val="00877A82"/>
    <w:rsid w:val="008816EE"/>
    <w:rsid w:val="008849EF"/>
    <w:rsid w:val="00891DC7"/>
    <w:rsid w:val="008925A8"/>
    <w:rsid w:val="00893BCB"/>
    <w:rsid w:val="008973CA"/>
    <w:rsid w:val="008A3FF2"/>
    <w:rsid w:val="008A67CB"/>
    <w:rsid w:val="008B1405"/>
    <w:rsid w:val="008B1BC4"/>
    <w:rsid w:val="008B363F"/>
    <w:rsid w:val="008C118B"/>
    <w:rsid w:val="008C3B84"/>
    <w:rsid w:val="008D0742"/>
    <w:rsid w:val="008D2298"/>
    <w:rsid w:val="008D31F6"/>
    <w:rsid w:val="008D63BE"/>
    <w:rsid w:val="008D78C5"/>
    <w:rsid w:val="008E04BF"/>
    <w:rsid w:val="008E20CE"/>
    <w:rsid w:val="008E267D"/>
    <w:rsid w:val="008E363B"/>
    <w:rsid w:val="008E3BE2"/>
    <w:rsid w:val="008E59C2"/>
    <w:rsid w:val="008E79D4"/>
    <w:rsid w:val="008E7EA9"/>
    <w:rsid w:val="008F0D32"/>
    <w:rsid w:val="008F60E6"/>
    <w:rsid w:val="00900909"/>
    <w:rsid w:val="009010B9"/>
    <w:rsid w:val="00903AC8"/>
    <w:rsid w:val="00904C27"/>
    <w:rsid w:val="00907081"/>
    <w:rsid w:val="00910ECC"/>
    <w:rsid w:val="009174B0"/>
    <w:rsid w:val="00922FDE"/>
    <w:rsid w:val="009232A0"/>
    <w:rsid w:val="00926D29"/>
    <w:rsid w:val="00927780"/>
    <w:rsid w:val="0093080D"/>
    <w:rsid w:val="009319D5"/>
    <w:rsid w:val="009327F0"/>
    <w:rsid w:val="00935853"/>
    <w:rsid w:val="009439E6"/>
    <w:rsid w:val="00945CEC"/>
    <w:rsid w:val="00946B99"/>
    <w:rsid w:val="00947B9A"/>
    <w:rsid w:val="009525D3"/>
    <w:rsid w:val="0095281C"/>
    <w:rsid w:val="00952FDD"/>
    <w:rsid w:val="009552CE"/>
    <w:rsid w:val="00956F03"/>
    <w:rsid w:val="00964261"/>
    <w:rsid w:val="00964473"/>
    <w:rsid w:val="009655D9"/>
    <w:rsid w:val="00966AA3"/>
    <w:rsid w:val="0096795E"/>
    <w:rsid w:val="009710F4"/>
    <w:rsid w:val="00971421"/>
    <w:rsid w:val="009729F9"/>
    <w:rsid w:val="00975F95"/>
    <w:rsid w:val="00977882"/>
    <w:rsid w:val="0098076F"/>
    <w:rsid w:val="009811C4"/>
    <w:rsid w:val="00981957"/>
    <w:rsid w:val="0098249A"/>
    <w:rsid w:val="00983D40"/>
    <w:rsid w:val="0098419E"/>
    <w:rsid w:val="0098476A"/>
    <w:rsid w:val="0098575E"/>
    <w:rsid w:val="0099121F"/>
    <w:rsid w:val="0099250B"/>
    <w:rsid w:val="00996824"/>
    <w:rsid w:val="00997D7A"/>
    <w:rsid w:val="009B34AF"/>
    <w:rsid w:val="009B4DE3"/>
    <w:rsid w:val="009B5190"/>
    <w:rsid w:val="009B6B7F"/>
    <w:rsid w:val="009B745B"/>
    <w:rsid w:val="009C1BDA"/>
    <w:rsid w:val="009C5B2B"/>
    <w:rsid w:val="009C6934"/>
    <w:rsid w:val="009D1792"/>
    <w:rsid w:val="009D736B"/>
    <w:rsid w:val="009E2C58"/>
    <w:rsid w:val="009E4ED3"/>
    <w:rsid w:val="009E5171"/>
    <w:rsid w:val="009F1270"/>
    <w:rsid w:val="009F41CF"/>
    <w:rsid w:val="00A02240"/>
    <w:rsid w:val="00A028AB"/>
    <w:rsid w:val="00A029C6"/>
    <w:rsid w:val="00A05EA4"/>
    <w:rsid w:val="00A0600C"/>
    <w:rsid w:val="00A115EC"/>
    <w:rsid w:val="00A13154"/>
    <w:rsid w:val="00A135E1"/>
    <w:rsid w:val="00A15094"/>
    <w:rsid w:val="00A24DA2"/>
    <w:rsid w:val="00A25A43"/>
    <w:rsid w:val="00A2782E"/>
    <w:rsid w:val="00A2790F"/>
    <w:rsid w:val="00A353AF"/>
    <w:rsid w:val="00A36B53"/>
    <w:rsid w:val="00A37884"/>
    <w:rsid w:val="00A3790D"/>
    <w:rsid w:val="00A43D52"/>
    <w:rsid w:val="00A55144"/>
    <w:rsid w:val="00A553FF"/>
    <w:rsid w:val="00A63947"/>
    <w:rsid w:val="00A6450F"/>
    <w:rsid w:val="00A66FF4"/>
    <w:rsid w:val="00A67AE5"/>
    <w:rsid w:val="00A711EF"/>
    <w:rsid w:val="00A730D6"/>
    <w:rsid w:val="00A74AF3"/>
    <w:rsid w:val="00A7660A"/>
    <w:rsid w:val="00A77C3D"/>
    <w:rsid w:val="00A77D17"/>
    <w:rsid w:val="00A8011B"/>
    <w:rsid w:val="00A81AA5"/>
    <w:rsid w:val="00A82477"/>
    <w:rsid w:val="00A8494F"/>
    <w:rsid w:val="00A87C7B"/>
    <w:rsid w:val="00A920EE"/>
    <w:rsid w:val="00A93189"/>
    <w:rsid w:val="00A93FAD"/>
    <w:rsid w:val="00A94498"/>
    <w:rsid w:val="00A96745"/>
    <w:rsid w:val="00AA2598"/>
    <w:rsid w:val="00AA373A"/>
    <w:rsid w:val="00AA3A25"/>
    <w:rsid w:val="00AA460A"/>
    <w:rsid w:val="00AA6CAF"/>
    <w:rsid w:val="00AB018F"/>
    <w:rsid w:val="00AB216C"/>
    <w:rsid w:val="00AB268F"/>
    <w:rsid w:val="00AB3A33"/>
    <w:rsid w:val="00AC16CE"/>
    <w:rsid w:val="00AC1942"/>
    <w:rsid w:val="00AC289B"/>
    <w:rsid w:val="00AC5F50"/>
    <w:rsid w:val="00AD1E7C"/>
    <w:rsid w:val="00AD3C7C"/>
    <w:rsid w:val="00AD4911"/>
    <w:rsid w:val="00AD70D6"/>
    <w:rsid w:val="00AE29F5"/>
    <w:rsid w:val="00AE2BE9"/>
    <w:rsid w:val="00AE6C58"/>
    <w:rsid w:val="00AF0C0B"/>
    <w:rsid w:val="00AF120A"/>
    <w:rsid w:val="00AF2D97"/>
    <w:rsid w:val="00AF2FCE"/>
    <w:rsid w:val="00AF646A"/>
    <w:rsid w:val="00AF6DF9"/>
    <w:rsid w:val="00AF6F5A"/>
    <w:rsid w:val="00B10FE2"/>
    <w:rsid w:val="00B1217F"/>
    <w:rsid w:val="00B14D23"/>
    <w:rsid w:val="00B15572"/>
    <w:rsid w:val="00B17140"/>
    <w:rsid w:val="00B17AA7"/>
    <w:rsid w:val="00B20881"/>
    <w:rsid w:val="00B20CEA"/>
    <w:rsid w:val="00B22D0D"/>
    <w:rsid w:val="00B24487"/>
    <w:rsid w:val="00B26252"/>
    <w:rsid w:val="00B26591"/>
    <w:rsid w:val="00B272D5"/>
    <w:rsid w:val="00B33711"/>
    <w:rsid w:val="00B370C0"/>
    <w:rsid w:val="00B447A8"/>
    <w:rsid w:val="00B4510E"/>
    <w:rsid w:val="00B46445"/>
    <w:rsid w:val="00B471FA"/>
    <w:rsid w:val="00B52592"/>
    <w:rsid w:val="00B55B84"/>
    <w:rsid w:val="00B60163"/>
    <w:rsid w:val="00B64C56"/>
    <w:rsid w:val="00B71215"/>
    <w:rsid w:val="00B71644"/>
    <w:rsid w:val="00B76599"/>
    <w:rsid w:val="00B76686"/>
    <w:rsid w:val="00B77372"/>
    <w:rsid w:val="00B77C52"/>
    <w:rsid w:val="00B806B6"/>
    <w:rsid w:val="00B80F0F"/>
    <w:rsid w:val="00B81849"/>
    <w:rsid w:val="00B826CB"/>
    <w:rsid w:val="00B82F29"/>
    <w:rsid w:val="00B83518"/>
    <w:rsid w:val="00B85358"/>
    <w:rsid w:val="00B860FF"/>
    <w:rsid w:val="00B90EA5"/>
    <w:rsid w:val="00B91D42"/>
    <w:rsid w:val="00B9323D"/>
    <w:rsid w:val="00B95020"/>
    <w:rsid w:val="00B95F42"/>
    <w:rsid w:val="00B96047"/>
    <w:rsid w:val="00BA1D93"/>
    <w:rsid w:val="00BA3A20"/>
    <w:rsid w:val="00BA4DD2"/>
    <w:rsid w:val="00BA7C13"/>
    <w:rsid w:val="00BB1DDF"/>
    <w:rsid w:val="00BB583E"/>
    <w:rsid w:val="00BB5E6C"/>
    <w:rsid w:val="00BB72A5"/>
    <w:rsid w:val="00BC2DAD"/>
    <w:rsid w:val="00BC7B94"/>
    <w:rsid w:val="00BD2E74"/>
    <w:rsid w:val="00BD43A7"/>
    <w:rsid w:val="00BD51DD"/>
    <w:rsid w:val="00BE384C"/>
    <w:rsid w:val="00BE3B2D"/>
    <w:rsid w:val="00BE4CE9"/>
    <w:rsid w:val="00BE5D0E"/>
    <w:rsid w:val="00BE6D49"/>
    <w:rsid w:val="00BF2F52"/>
    <w:rsid w:val="00BF4398"/>
    <w:rsid w:val="00BF5453"/>
    <w:rsid w:val="00BF5DCE"/>
    <w:rsid w:val="00BF667C"/>
    <w:rsid w:val="00BF76C8"/>
    <w:rsid w:val="00BF7D93"/>
    <w:rsid w:val="00C004C6"/>
    <w:rsid w:val="00C06424"/>
    <w:rsid w:val="00C07816"/>
    <w:rsid w:val="00C1529D"/>
    <w:rsid w:val="00C2189C"/>
    <w:rsid w:val="00C25784"/>
    <w:rsid w:val="00C31524"/>
    <w:rsid w:val="00C321CB"/>
    <w:rsid w:val="00C3358B"/>
    <w:rsid w:val="00C34AAA"/>
    <w:rsid w:val="00C3529A"/>
    <w:rsid w:val="00C36F19"/>
    <w:rsid w:val="00C3741E"/>
    <w:rsid w:val="00C44EB2"/>
    <w:rsid w:val="00C477A9"/>
    <w:rsid w:val="00C52611"/>
    <w:rsid w:val="00C53CD2"/>
    <w:rsid w:val="00C54981"/>
    <w:rsid w:val="00C54BE4"/>
    <w:rsid w:val="00C6329F"/>
    <w:rsid w:val="00C647CF"/>
    <w:rsid w:val="00C65E8D"/>
    <w:rsid w:val="00C66B45"/>
    <w:rsid w:val="00C70A39"/>
    <w:rsid w:val="00C74E0D"/>
    <w:rsid w:val="00C766EB"/>
    <w:rsid w:val="00C769B0"/>
    <w:rsid w:val="00C83078"/>
    <w:rsid w:val="00C83C67"/>
    <w:rsid w:val="00C87788"/>
    <w:rsid w:val="00C90205"/>
    <w:rsid w:val="00C91BBF"/>
    <w:rsid w:val="00C937A0"/>
    <w:rsid w:val="00C9553B"/>
    <w:rsid w:val="00C962B6"/>
    <w:rsid w:val="00CA04FF"/>
    <w:rsid w:val="00CA1773"/>
    <w:rsid w:val="00CA5B87"/>
    <w:rsid w:val="00CA6698"/>
    <w:rsid w:val="00CB65D0"/>
    <w:rsid w:val="00CB7797"/>
    <w:rsid w:val="00CC2A89"/>
    <w:rsid w:val="00CC3261"/>
    <w:rsid w:val="00CC4DDE"/>
    <w:rsid w:val="00CC5D0D"/>
    <w:rsid w:val="00CC5DA3"/>
    <w:rsid w:val="00CC7C8A"/>
    <w:rsid w:val="00CC7DFD"/>
    <w:rsid w:val="00CD291D"/>
    <w:rsid w:val="00CD7310"/>
    <w:rsid w:val="00CE3C58"/>
    <w:rsid w:val="00CE4813"/>
    <w:rsid w:val="00CE52D6"/>
    <w:rsid w:val="00CE7DDE"/>
    <w:rsid w:val="00CF33ED"/>
    <w:rsid w:val="00D0014B"/>
    <w:rsid w:val="00D00F7C"/>
    <w:rsid w:val="00D04039"/>
    <w:rsid w:val="00D04537"/>
    <w:rsid w:val="00D0476C"/>
    <w:rsid w:val="00D05846"/>
    <w:rsid w:val="00D05C43"/>
    <w:rsid w:val="00D07B1F"/>
    <w:rsid w:val="00D10054"/>
    <w:rsid w:val="00D1481A"/>
    <w:rsid w:val="00D1630E"/>
    <w:rsid w:val="00D217E2"/>
    <w:rsid w:val="00D23C5A"/>
    <w:rsid w:val="00D242A3"/>
    <w:rsid w:val="00D25137"/>
    <w:rsid w:val="00D30B0B"/>
    <w:rsid w:val="00D31EBF"/>
    <w:rsid w:val="00D322BC"/>
    <w:rsid w:val="00D34F9D"/>
    <w:rsid w:val="00D36A29"/>
    <w:rsid w:val="00D432C1"/>
    <w:rsid w:val="00D44B8D"/>
    <w:rsid w:val="00D45663"/>
    <w:rsid w:val="00D512D7"/>
    <w:rsid w:val="00D53304"/>
    <w:rsid w:val="00D5492B"/>
    <w:rsid w:val="00D54A6C"/>
    <w:rsid w:val="00D55516"/>
    <w:rsid w:val="00D55E01"/>
    <w:rsid w:val="00D6278F"/>
    <w:rsid w:val="00D62DF3"/>
    <w:rsid w:val="00D674B5"/>
    <w:rsid w:val="00D71B4C"/>
    <w:rsid w:val="00D730FB"/>
    <w:rsid w:val="00D7404C"/>
    <w:rsid w:val="00D748FE"/>
    <w:rsid w:val="00D755A1"/>
    <w:rsid w:val="00D75F86"/>
    <w:rsid w:val="00D7699A"/>
    <w:rsid w:val="00D775FA"/>
    <w:rsid w:val="00D830A0"/>
    <w:rsid w:val="00D87455"/>
    <w:rsid w:val="00D91ED1"/>
    <w:rsid w:val="00D92C45"/>
    <w:rsid w:val="00D95CFA"/>
    <w:rsid w:val="00DA0017"/>
    <w:rsid w:val="00DA07E4"/>
    <w:rsid w:val="00DA23FE"/>
    <w:rsid w:val="00DB1239"/>
    <w:rsid w:val="00DB5173"/>
    <w:rsid w:val="00DB7C06"/>
    <w:rsid w:val="00DC09E9"/>
    <w:rsid w:val="00DC0B7D"/>
    <w:rsid w:val="00DC1CAF"/>
    <w:rsid w:val="00DC38FE"/>
    <w:rsid w:val="00DC4985"/>
    <w:rsid w:val="00DD059F"/>
    <w:rsid w:val="00DD1058"/>
    <w:rsid w:val="00DD6476"/>
    <w:rsid w:val="00DD66AE"/>
    <w:rsid w:val="00DD7C6E"/>
    <w:rsid w:val="00DE0479"/>
    <w:rsid w:val="00DE5377"/>
    <w:rsid w:val="00DE6272"/>
    <w:rsid w:val="00DF40A1"/>
    <w:rsid w:val="00DF437A"/>
    <w:rsid w:val="00DF65FD"/>
    <w:rsid w:val="00E02C03"/>
    <w:rsid w:val="00E02D93"/>
    <w:rsid w:val="00E03255"/>
    <w:rsid w:val="00E042AF"/>
    <w:rsid w:val="00E049B2"/>
    <w:rsid w:val="00E04C11"/>
    <w:rsid w:val="00E05E71"/>
    <w:rsid w:val="00E071E5"/>
    <w:rsid w:val="00E11AD8"/>
    <w:rsid w:val="00E12EC9"/>
    <w:rsid w:val="00E16CF5"/>
    <w:rsid w:val="00E170C6"/>
    <w:rsid w:val="00E17C1E"/>
    <w:rsid w:val="00E20E98"/>
    <w:rsid w:val="00E2223E"/>
    <w:rsid w:val="00E254D9"/>
    <w:rsid w:val="00E32619"/>
    <w:rsid w:val="00E411ED"/>
    <w:rsid w:val="00E4359B"/>
    <w:rsid w:val="00E4361D"/>
    <w:rsid w:val="00E46F40"/>
    <w:rsid w:val="00E47500"/>
    <w:rsid w:val="00E47B5F"/>
    <w:rsid w:val="00E5058F"/>
    <w:rsid w:val="00E51B3E"/>
    <w:rsid w:val="00E54707"/>
    <w:rsid w:val="00E551A7"/>
    <w:rsid w:val="00E57FDF"/>
    <w:rsid w:val="00E60D3F"/>
    <w:rsid w:val="00E672B3"/>
    <w:rsid w:val="00E724F3"/>
    <w:rsid w:val="00E72AA6"/>
    <w:rsid w:val="00E74365"/>
    <w:rsid w:val="00E76F50"/>
    <w:rsid w:val="00E8063D"/>
    <w:rsid w:val="00E85D85"/>
    <w:rsid w:val="00E86C68"/>
    <w:rsid w:val="00E94941"/>
    <w:rsid w:val="00E94CD6"/>
    <w:rsid w:val="00E95C09"/>
    <w:rsid w:val="00E95DBA"/>
    <w:rsid w:val="00E970FF"/>
    <w:rsid w:val="00E97571"/>
    <w:rsid w:val="00EA6E37"/>
    <w:rsid w:val="00EA7AA1"/>
    <w:rsid w:val="00EB11FF"/>
    <w:rsid w:val="00EB1B4C"/>
    <w:rsid w:val="00EC123B"/>
    <w:rsid w:val="00EC433B"/>
    <w:rsid w:val="00EC773E"/>
    <w:rsid w:val="00EC7814"/>
    <w:rsid w:val="00EC7ABB"/>
    <w:rsid w:val="00ED2A61"/>
    <w:rsid w:val="00ED423A"/>
    <w:rsid w:val="00ED6906"/>
    <w:rsid w:val="00ED7F84"/>
    <w:rsid w:val="00EE029B"/>
    <w:rsid w:val="00EE2FC0"/>
    <w:rsid w:val="00EE4AF9"/>
    <w:rsid w:val="00EE6300"/>
    <w:rsid w:val="00EF1EF2"/>
    <w:rsid w:val="00EF225C"/>
    <w:rsid w:val="00EF5B7A"/>
    <w:rsid w:val="00EF6D3D"/>
    <w:rsid w:val="00F02E6F"/>
    <w:rsid w:val="00F03564"/>
    <w:rsid w:val="00F076B7"/>
    <w:rsid w:val="00F0793C"/>
    <w:rsid w:val="00F11F7B"/>
    <w:rsid w:val="00F13DA8"/>
    <w:rsid w:val="00F15772"/>
    <w:rsid w:val="00F159B6"/>
    <w:rsid w:val="00F20400"/>
    <w:rsid w:val="00F246DA"/>
    <w:rsid w:val="00F30138"/>
    <w:rsid w:val="00F31855"/>
    <w:rsid w:val="00F330F7"/>
    <w:rsid w:val="00F332C9"/>
    <w:rsid w:val="00F34E85"/>
    <w:rsid w:val="00F36B08"/>
    <w:rsid w:val="00F4011F"/>
    <w:rsid w:val="00F42C7D"/>
    <w:rsid w:val="00F447E7"/>
    <w:rsid w:val="00F45DF6"/>
    <w:rsid w:val="00F4707A"/>
    <w:rsid w:val="00F479B5"/>
    <w:rsid w:val="00F561E5"/>
    <w:rsid w:val="00F57692"/>
    <w:rsid w:val="00F61F4C"/>
    <w:rsid w:val="00F62BA0"/>
    <w:rsid w:val="00F6548C"/>
    <w:rsid w:val="00F74328"/>
    <w:rsid w:val="00F80979"/>
    <w:rsid w:val="00F834CD"/>
    <w:rsid w:val="00F83652"/>
    <w:rsid w:val="00F87457"/>
    <w:rsid w:val="00FA0D68"/>
    <w:rsid w:val="00FA12F3"/>
    <w:rsid w:val="00FA1A10"/>
    <w:rsid w:val="00FA1C42"/>
    <w:rsid w:val="00FA3C64"/>
    <w:rsid w:val="00FA4DB5"/>
    <w:rsid w:val="00FA5B22"/>
    <w:rsid w:val="00FA6FE2"/>
    <w:rsid w:val="00FA787E"/>
    <w:rsid w:val="00FA7DA3"/>
    <w:rsid w:val="00FA7DE7"/>
    <w:rsid w:val="00FB0783"/>
    <w:rsid w:val="00FB4A15"/>
    <w:rsid w:val="00FB4B71"/>
    <w:rsid w:val="00FB6D7D"/>
    <w:rsid w:val="00FB79CF"/>
    <w:rsid w:val="00FB7B28"/>
    <w:rsid w:val="00FC2649"/>
    <w:rsid w:val="00FC3348"/>
    <w:rsid w:val="00FC3C94"/>
    <w:rsid w:val="00FC3D72"/>
    <w:rsid w:val="00FC4A6F"/>
    <w:rsid w:val="00FC54F4"/>
    <w:rsid w:val="00FD200E"/>
    <w:rsid w:val="00FD21C5"/>
    <w:rsid w:val="00FD2383"/>
    <w:rsid w:val="00FD3BDB"/>
    <w:rsid w:val="00FD6715"/>
    <w:rsid w:val="00FD7177"/>
    <w:rsid w:val="00FE065C"/>
    <w:rsid w:val="00FE0A78"/>
    <w:rsid w:val="00FE3DF7"/>
    <w:rsid w:val="00FE53F3"/>
    <w:rsid w:val="00FE5EA3"/>
    <w:rsid w:val="00FF2049"/>
    <w:rsid w:val="00FF261C"/>
    <w:rsid w:val="00FF39CB"/>
    <w:rsid w:val="00FF3E13"/>
    <w:rsid w:val="00FF76A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0F7"/>
    <w:rPr>
      <w:rFonts w:ascii="Times CY" w:eastAsia="Times New Roman" w:hAnsi="Times CY"/>
      <w:sz w:val="24"/>
      <w:lang w:val="en-GB" w:eastAsia="en-US"/>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rPr>
  </w:style>
  <w:style w:type="paragraph" w:styleId="2">
    <w:name w:val="heading 2"/>
    <w:basedOn w:val="a"/>
    <w:next w:val="a"/>
    <w:link w:val="20"/>
    <w:qFormat/>
    <w:rsid w:val="00F330F7"/>
    <w:pPr>
      <w:keepNext/>
      <w:suppressAutoHyphens/>
      <w:spacing w:before="240" w:after="60"/>
      <w:outlineLvl w:val="1"/>
    </w:pPr>
    <w:rPr>
      <w:rFonts w:ascii="Cambria" w:hAnsi="Cambria"/>
      <w:b/>
      <w:bCs/>
      <w:i/>
      <w:iCs/>
      <w:sz w:val="28"/>
      <w:szCs w:val="28"/>
      <w:lang w:eastAsia="ar-SA"/>
    </w:rPr>
  </w:style>
  <w:style w:type="paragraph" w:styleId="3">
    <w:name w:val="heading 3"/>
    <w:basedOn w:val="a"/>
    <w:next w:val="a"/>
    <w:link w:val="30"/>
    <w:uiPriority w:val="9"/>
    <w:semiHidden/>
    <w:unhideWhenUsed/>
    <w:qFormat/>
    <w:rsid w:val="00CC2A8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F330F7"/>
    <w:pPr>
      <w:keepNext/>
      <w:jc w:val="center"/>
      <w:outlineLvl w:val="3"/>
    </w:pPr>
    <w:rPr>
      <w:rFonts w:ascii="Arial" w:hAnsi="Arial"/>
      <w:i/>
      <w:sz w:val="20"/>
    </w:rPr>
  </w:style>
  <w:style w:type="paragraph" w:styleId="5">
    <w:name w:val="heading 5"/>
    <w:basedOn w:val="a"/>
    <w:next w:val="a"/>
    <w:link w:val="50"/>
    <w:uiPriority w:val="9"/>
    <w:qFormat/>
    <w:rsid w:val="00FD2383"/>
    <w:pPr>
      <w:spacing w:before="240" w:after="60"/>
      <w:outlineLvl w:val="4"/>
    </w:pPr>
    <w:rPr>
      <w:rFonts w:ascii="Calibri" w:hAnsi="Calibri"/>
      <w:b/>
      <w:bCs/>
      <w:i/>
      <w:iCs/>
      <w:sz w:val="26"/>
      <w:szCs w:val="26"/>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rPr>
  </w:style>
  <w:style w:type="character" w:customStyle="1" w:styleId="BodyTextChar">
    <w:name w:val="Body Text Char"/>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link w:val="1"/>
    <w:rsid w:val="00F330F7"/>
    <w:rPr>
      <w:rFonts w:ascii="Times New Roman" w:eastAsia="Times New Roman" w:hAnsi="Times New Roman" w:cs="Times New Roman"/>
      <w:b/>
      <w:bCs/>
      <w:iCs/>
      <w:sz w:val="18"/>
      <w:szCs w:val="24"/>
    </w:rPr>
  </w:style>
  <w:style w:type="character" w:customStyle="1" w:styleId="20">
    <w:name w:val="Заглавие 2 Знак"/>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link w:val="4"/>
    <w:rsid w:val="00F330F7"/>
    <w:rPr>
      <w:rFonts w:ascii="Arial" w:eastAsia="Times New Roman" w:hAnsi="Arial" w:cs="Times New Roman"/>
      <w:i/>
      <w:sz w:val="20"/>
      <w:szCs w:val="20"/>
    </w:rPr>
  </w:style>
  <w:style w:type="character" w:styleId="a6">
    <w:name w:val="Hyperlink"/>
    <w:rsid w:val="00F330F7"/>
    <w:rPr>
      <w:color w:val="0000FF"/>
      <w:u w:val="single"/>
    </w:rPr>
  </w:style>
  <w:style w:type="paragraph" w:customStyle="1" w:styleId="Default">
    <w:name w:val="Default"/>
    <w:link w:val="DefaultChar"/>
    <w:rsid w:val="00F330F7"/>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F330F7"/>
    <w:rPr>
      <w:rFonts w:ascii="Times New Roman" w:hAnsi="Times New Roman"/>
      <w:color w:val="000000"/>
      <w:sz w:val="24"/>
      <w:szCs w:val="24"/>
      <w:lang w:bidi="ar-SA"/>
    </w:rPr>
  </w:style>
  <w:style w:type="paragraph" w:customStyle="1" w:styleId="12">
    <w:name w:val="Списък на абзаци1"/>
    <w:basedOn w:val="a"/>
    <w:uiPriority w:val="34"/>
    <w:qFormat/>
    <w:rsid w:val="00E32619"/>
    <w:pPr>
      <w:ind w:left="720"/>
      <w:contextualSpacing/>
    </w:pPr>
  </w:style>
  <w:style w:type="paragraph" w:styleId="a7">
    <w:name w:val="Balloon Text"/>
    <w:basedOn w:val="a"/>
    <w:link w:val="a8"/>
    <w:uiPriority w:val="99"/>
    <w:semiHidden/>
    <w:unhideWhenUsed/>
    <w:rsid w:val="00CA04FF"/>
    <w:rPr>
      <w:rFonts w:ascii="Tahoma" w:hAnsi="Tahoma"/>
      <w:sz w:val="16"/>
      <w:szCs w:val="16"/>
    </w:rPr>
  </w:style>
  <w:style w:type="character" w:customStyle="1" w:styleId="a8">
    <w:name w:val="Изнесен текст Знак"/>
    <w:link w:val="a7"/>
    <w:uiPriority w:val="99"/>
    <w:semiHidden/>
    <w:rsid w:val="00CA04FF"/>
    <w:rPr>
      <w:rFonts w:ascii="Tahoma" w:eastAsia="Times New Roman" w:hAnsi="Tahoma" w:cs="Tahoma"/>
      <w:sz w:val="16"/>
      <w:szCs w:val="16"/>
      <w:lang w:val="en-GB"/>
    </w:rPr>
  </w:style>
  <w:style w:type="paragraph" w:styleId="a9">
    <w:name w:val="header"/>
    <w:basedOn w:val="a"/>
    <w:link w:val="aa"/>
    <w:unhideWhenUsed/>
    <w:rsid w:val="00B4510E"/>
    <w:pPr>
      <w:tabs>
        <w:tab w:val="center" w:pos="4536"/>
        <w:tab w:val="right" w:pos="9072"/>
      </w:tabs>
    </w:pPr>
  </w:style>
  <w:style w:type="character" w:customStyle="1" w:styleId="aa">
    <w:name w:val="Горен колонтитул Знак"/>
    <w:link w:val="a9"/>
    <w:rsid w:val="00B4510E"/>
    <w:rPr>
      <w:rFonts w:ascii="Times CY" w:eastAsia="Times New Roman" w:hAnsi="Times CY" w:cs="Times New Roman"/>
      <w:sz w:val="24"/>
      <w:szCs w:val="20"/>
      <w:lang w:val="en-GB"/>
    </w:rPr>
  </w:style>
  <w:style w:type="paragraph" w:styleId="ab">
    <w:name w:val="footer"/>
    <w:basedOn w:val="a"/>
    <w:link w:val="ac"/>
    <w:unhideWhenUsed/>
    <w:rsid w:val="00B4510E"/>
    <w:pPr>
      <w:tabs>
        <w:tab w:val="center" w:pos="4536"/>
        <w:tab w:val="right" w:pos="9072"/>
      </w:tabs>
    </w:pPr>
  </w:style>
  <w:style w:type="character" w:customStyle="1" w:styleId="ac">
    <w:name w:val="Долен колонтитул Знак"/>
    <w:link w:val="ab"/>
    <w:rsid w:val="00B4510E"/>
    <w:rPr>
      <w:rFonts w:ascii="Times CY" w:eastAsia="Times New Roman" w:hAnsi="Times CY" w:cs="Times New Roman"/>
      <w:sz w:val="24"/>
      <w:szCs w:val="20"/>
      <w:lang w:val="en-GB"/>
    </w:rPr>
  </w:style>
  <w:style w:type="paragraph" w:styleId="ad">
    <w:name w:val="caption"/>
    <w:basedOn w:val="a"/>
    <w:next w:val="a"/>
    <w:qFormat/>
    <w:rsid w:val="00174707"/>
    <w:rPr>
      <w:rFonts w:ascii="Times New Roman" w:hAnsi="Times New Roman"/>
      <w:b/>
      <w:bCs/>
      <w:sz w:val="20"/>
    </w:rPr>
  </w:style>
  <w:style w:type="paragraph" w:styleId="ae">
    <w:name w:val="Title"/>
    <w:aliases w:val="Title_1,Char3"/>
    <w:basedOn w:val="a"/>
    <w:link w:val="af"/>
    <w:qFormat/>
    <w:rsid w:val="006A11BA"/>
    <w:pPr>
      <w:jc w:val="center"/>
    </w:pPr>
    <w:rPr>
      <w:rFonts w:ascii="Times New Roman" w:hAnsi="Times New Roman"/>
      <w:b/>
      <w:sz w:val="32"/>
      <w:u w:val="single"/>
    </w:rPr>
  </w:style>
  <w:style w:type="character" w:customStyle="1" w:styleId="af">
    <w:name w:val="Заглавие Знак"/>
    <w:aliases w:val="Title_1 Знак,Char3 Знак"/>
    <w:link w:val="ae"/>
    <w:rsid w:val="006A11BA"/>
    <w:rPr>
      <w:rFonts w:ascii="Times New Roman" w:eastAsia="Times New Roman" w:hAnsi="Times New Roman"/>
      <w:b/>
      <w:sz w:val="32"/>
      <w:u w:val="single"/>
      <w:lang w:eastAsia="en-US"/>
    </w:rPr>
  </w:style>
  <w:style w:type="character" w:customStyle="1" w:styleId="50">
    <w:name w:val="Заглавие 5 Знак"/>
    <w:link w:val="5"/>
    <w:uiPriority w:val="9"/>
    <w:rsid w:val="00FD2383"/>
    <w:rPr>
      <w:rFonts w:eastAsia="Times New Roman"/>
      <w:b/>
      <w:bCs/>
      <w:i/>
      <w:iCs/>
      <w:sz w:val="26"/>
      <w:szCs w:val="26"/>
      <w:lang w:val="en-AU"/>
    </w:rPr>
  </w:style>
  <w:style w:type="paragraph" w:styleId="af0">
    <w:name w:val="Plain Text"/>
    <w:basedOn w:val="a"/>
    <w:link w:val="af1"/>
    <w:rsid w:val="00A15094"/>
    <w:pPr>
      <w:autoSpaceDE w:val="0"/>
      <w:autoSpaceDN w:val="0"/>
      <w:ind w:firstLine="567"/>
      <w:jc w:val="both"/>
    </w:pPr>
    <w:rPr>
      <w:rFonts w:ascii="Arial" w:eastAsia="Batang" w:hAnsi="Arial"/>
      <w:sz w:val="20"/>
      <w:lang w:val="en-US"/>
    </w:rPr>
  </w:style>
  <w:style w:type="character" w:customStyle="1" w:styleId="af1">
    <w:name w:val="Обикновен текст Знак"/>
    <w:link w:val="af0"/>
    <w:rsid w:val="00A15094"/>
    <w:rPr>
      <w:rFonts w:ascii="Arial" w:eastAsia="Batang" w:hAnsi="Arial"/>
      <w:lang w:val="en-US"/>
    </w:rPr>
  </w:style>
  <w:style w:type="paragraph" w:styleId="af2">
    <w:name w:val="Subtitle"/>
    <w:basedOn w:val="a"/>
    <w:next w:val="a"/>
    <w:link w:val="af3"/>
    <w:uiPriority w:val="11"/>
    <w:qFormat/>
    <w:rsid w:val="00A15094"/>
    <w:pPr>
      <w:numPr>
        <w:ilvl w:val="1"/>
      </w:numPr>
      <w:suppressAutoHyphens/>
    </w:pPr>
    <w:rPr>
      <w:rFonts w:ascii="Cambria" w:hAnsi="Cambria"/>
      <w:i/>
      <w:iCs/>
      <w:color w:val="4F81BD"/>
      <w:spacing w:val="15"/>
      <w:szCs w:val="24"/>
      <w:lang w:eastAsia="ar-SA"/>
    </w:rPr>
  </w:style>
  <w:style w:type="character" w:customStyle="1" w:styleId="af3">
    <w:name w:val="Подзаглавие Знак"/>
    <w:link w:val="af2"/>
    <w:uiPriority w:val="11"/>
    <w:rsid w:val="00A15094"/>
    <w:rPr>
      <w:rFonts w:ascii="Cambria" w:eastAsia="Times New Roman" w:hAnsi="Cambria"/>
      <w:i/>
      <w:iCs/>
      <w:color w:val="4F81BD"/>
      <w:spacing w:val="15"/>
      <w:sz w:val="24"/>
      <w:szCs w:val="24"/>
      <w:lang w:eastAsia="ar-SA"/>
    </w:rPr>
  </w:style>
  <w:style w:type="paragraph" w:styleId="af4">
    <w:name w:val="Body Text Indent"/>
    <w:basedOn w:val="a"/>
    <w:link w:val="af5"/>
    <w:uiPriority w:val="99"/>
    <w:unhideWhenUsed/>
    <w:rsid w:val="00A15094"/>
    <w:pPr>
      <w:suppressAutoHyphens/>
      <w:spacing w:after="120"/>
      <w:ind w:left="283"/>
    </w:pPr>
    <w:rPr>
      <w:rFonts w:ascii="Times New Roman" w:hAnsi="Times New Roman"/>
      <w:szCs w:val="24"/>
      <w:lang w:eastAsia="ar-SA"/>
    </w:rPr>
  </w:style>
  <w:style w:type="character" w:customStyle="1" w:styleId="af5">
    <w:name w:val="Основен текст с отстъп Знак"/>
    <w:link w:val="af4"/>
    <w:uiPriority w:val="99"/>
    <w:rsid w:val="00A15094"/>
    <w:rPr>
      <w:rFonts w:ascii="Times New Roman" w:eastAsia="Times New Roman" w:hAnsi="Times New Roman"/>
      <w:sz w:val="24"/>
      <w:szCs w:val="24"/>
      <w:lang w:eastAsia="ar-SA"/>
    </w:rPr>
  </w:style>
  <w:style w:type="paragraph" w:customStyle="1" w:styleId="FR2">
    <w:name w:val="FR2"/>
    <w:rsid w:val="00A15094"/>
    <w:pPr>
      <w:widowControl w:val="0"/>
      <w:snapToGrid w:val="0"/>
      <w:jc w:val="right"/>
    </w:pPr>
    <w:rPr>
      <w:rFonts w:ascii="Arial" w:eastAsia="Times New Roman" w:hAnsi="Arial"/>
      <w:sz w:val="24"/>
      <w:lang w:eastAsia="en-US"/>
    </w:rPr>
  </w:style>
  <w:style w:type="paragraph" w:customStyle="1" w:styleId="htleft">
    <w:name w:val="htleft"/>
    <w:basedOn w:val="a"/>
    <w:rsid w:val="00A15094"/>
    <w:pPr>
      <w:spacing w:before="100" w:beforeAutospacing="1" w:after="100" w:afterAutospacing="1"/>
    </w:pPr>
    <w:rPr>
      <w:rFonts w:ascii="Times New Roman" w:hAnsi="Times New Roman"/>
      <w:szCs w:val="24"/>
      <w:lang w:val="bg-BG" w:eastAsia="bg-BG"/>
    </w:rPr>
  </w:style>
  <w:style w:type="paragraph" w:customStyle="1" w:styleId="BodyTextIndent21">
    <w:name w:val="Body Text Indent 21"/>
    <w:basedOn w:val="a"/>
    <w:rsid w:val="00660A6B"/>
    <w:pPr>
      <w:suppressAutoHyphens/>
      <w:spacing w:after="120" w:line="480" w:lineRule="auto"/>
      <w:ind w:left="283"/>
    </w:pPr>
    <w:rPr>
      <w:rFonts w:ascii="HebarU" w:hAnsi="HebarU"/>
      <w:kern w:val="1"/>
      <w:lang w:val="en-US" w:eastAsia="ar-SA"/>
    </w:rPr>
  </w:style>
  <w:style w:type="character" w:customStyle="1" w:styleId="FontStyle16">
    <w:name w:val="Font Style16"/>
    <w:uiPriority w:val="99"/>
    <w:rsid w:val="00660A6B"/>
    <w:rPr>
      <w:rFonts w:ascii="Times New Roman" w:hAnsi="Times New Roman" w:cs="Times New Roman"/>
      <w:sz w:val="20"/>
      <w:szCs w:val="20"/>
    </w:rPr>
  </w:style>
  <w:style w:type="paragraph" w:customStyle="1" w:styleId="Style9">
    <w:name w:val="Style9"/>
    <w:basedOn w:val="a"/>
    <w:uiPriority w:val="99"/>
    <w:rsid w:val="00660A6B"/>
    <w:pPr>
      <w:widowControl w:val="0"/>
      <w:autoSpaceDE w:val="0"/>
      <w:autoSpaceDN w:val="0"/>
      <w:adjustRightInd w:val="0"/>
      <w:spacing w:line="276" w:lineRule="exact"/>
      <w:ind w:firstLine="725"/>
      <w:jc w:val="both"/>
    </w:pPr>
    <w:rPr>
      <w:rFonts w:ascii="Times New Roman" w:eastAsia="Calibri" w:hAnsi="Times New Roman"/>
      <w:szCs w:val="24"/>
      <w:lang w:val="bg-BG" w:eastAsia="bg-BG"/>
    </w:rPr>
  </w:style>
  <w:style w:type="character" w:styleId="af6">
    <w:name w:val="Emphasis"/>
    <w:qFormat/>
    <w:rsid w:val="00660A6B"/>
    <w:rPr>
      <w:i/>
      <w:iCs/>
    </w:rPr>
  </w:style>
  <w:style w:type="character" w:customStyle="1" w:styleId="FontStyle25">
    <w:name w:val="Font Style25"/>
    <w:rsid w:val="00660A6B"/>
    <w:rPr>
      <w:rFonts w:ascii="Times New Roman" w:hAnsi="Times New Roman" w:cs="Times New Roman"/>
      <w:sz w:val="20"/>
      <w:szCs w:val="20"/>
    </w:rPr>
  </w:style>
  <w:style w:type="paragraph" w:customStyle="1" w:styleId="BodyText21">
    <w:name w:val="Body Text 21"/>
    <w:basedOn w:val="a"/>
    <w:rsid w:val="00660A6B"/>
    <w:pPr>
      <w:overflowPunct w:val="0"/>
      <w:autoSpaceDE w:val="0"/>
      <w:autoSpaceDN w:val="0"/>
      <w:adjustRightInd w:val="0"/>
      <w:jc w:val="both"/>
      <w:textAlignment w:val="baseline"/>
    </w:pPr>
    <w:rPr>
      <w:rFonts w:ascii="Times New Roman" w:hAnsi="Times New Roman"/>
      <w:b/>
      <w:lang w:val="bg-BG" w:eastAsia="bg-BG"/>
    </w:rPr>
  </w:style>
  <w:style w:type="character" w:customStyle="1" w:styleId="apple-converted-space">
    <w:name w:val="apple-converted-space"/>
    <w:basedOn w:val="a0"/>
    <w:rsid w:val="00A028AB"/>
  </w:style>
  <w:style w:type="paragraph" w:styleId="af7">
    <w:name w:val="List Paragraph"/>
    <w:basedOn w:val="a"/>
    <w:qFormat/>
    <w:rsid w:val="00A028AB"/>
    <w:pPr>
      <w:ind w:left="720"/>
      <w:contextualSpacing/>
    </w:pPr>
    <w:rPr>
      <w:rFonts w:ascii="Times New Roman" w:hAnsi="Times New Roman"/>
      <w:b/>
      <w:bCs/>
      <w:color w:val="000000"/>
      <w:sz w:val="22"/>
      <w:szCs w:val="22"/>
      <w:lang w:val="bg-BG" w:eastAsia="bg-BG"/>
    </w:rPr>
  </w:style>
  <w:style w:type="character" w:customStyle="1" w:styleId="light">
    <w:name w:val="light"/>
    <w:basedOn w:val="a0"/>
    <w:rsid w:val="00A028AB"/>
  </w:style>
  <w:style w:type="table" w:styleId="af8">
    <w:name w:val="Table Grid"/>
    <w:basedOn w:val="a1"/>
    <w:uiPriority w:val="59"/>
    <w:rsid w:val="00091A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лавие 3 Знак"/>
    <w:basedOn w:val="a0"/>
    <w:link w:val="3"/>
    <w:uiPriority w:val="9"/>
    <w:semiHidden/>
    <w:rsid w:val="00CC2A89"/>
    <w:rPr>
      <w:rFonts w:asciiTheme="majorHAnsi" w:eastAsiaTheme="majorEastAsia" w:hAnsiTheme="majorHAnsi" w:cstheme="majorBidi"/>
      <w:b/>
      <w:bCs/>
      <w:color w:val="4F81BD" w:themeColor="accent1"/>
      <w:sz w:val="24"/>
      <w:lang w:val="en-GB" w:eastAsia="en-US"/>
    </w:rPr>
  </w:style>
  <w:style w:type="paragraph" w:styleId="21">
    <w:name w:val="Body Text Indent 2"/>
    <w:basedOn w:val="a"/>
    <w:link w:val="22"/>
    <w:uiPriority w:val="99"/>
    <w:semiHidden/>
    <w:unhideWhenUsed/>
    <w:rsid w:val="00CC2A89"/>
    <w:pPr>
      <w:spacing w:after="120" w:line="480" w:lineRule="auto"/>
      <w:ind w:left="283"/>
    </w:pPr>
  </w:style>
  <w:style w:type="character" w:customStyle="1" w:styleId="22">
    <w:name w:val="Основен текст с отстъп 2 Знак"/>
    <w:basedOn w:val="a0"/>
    <w:link w:val="21"/>
    <w:uiPriority w:val="99"/>
    <w:semiHidden/>
    <w:rsid w:val="00CC2A89"/>
    <w:rPr>
      <w:rFonts w:ascii="Times CY" w:eastAsia="Times New Roman" w:hAnsi="Times CY"/>
      <w:sz w:val="24"/>
      <w:lang w:val="en-GB" w:eastAsia="en-US"/>
    </w:rPr>
  </w:style>
  <w:style w:type="character" w:customStyle="1" w:styleId="5yl5">
    <w:name w:val="_5yl5"/>
    <w:basedOn w:val="a0"/>
    <w:rsid w:val="002E00AD"/>
  </w:style>
  <w:style w:type="character" w:customStyle="1" w:styleId="FontStyle20">
    <w:name w:val="Font Style20"/>
    <w:rsid w:val="009D1792"/>
    <w:rPr>
      <w:rFonts w:ascii="Times New Roman" w:hAnsi="Times New Roman" w:cs="Times New Roman"/>
      <w:sz w:val="20"/>
      <w:szCs w:val="20"/>
    </w:rPr>
  </w:style>
  <w:style w:type="paragraph" w:customStyle="1" w:styleId="Style10">
    <w:name w:val="Style10"/>
    <w:basedOn w:val="a"/>
    <w:rsid w:val="00244744"/>
    <w:pPr>
      <w:widowControl w:val="0"/>
      <w:autoSpaceDE w:val="0"/>
      <w:autoSpaceDN w:val="0"/>
      <w:adjustRightInd w:val="0"/>
      <w:spacing w:line="300" w:lineRule="exact"/>
      <w:ind w:firstLine="1118"/>
    </w:pPr>
    <w:rPr>
      <w:rFonts w:ascii="Book Antiqua" w:hAnsi="Book Antiqua"/>
      <w:szCs w:val="24"/>
      <w:lang w:val="bg-BG" w:eastAsia="bg-BG"/>
    </w:rPr>
  </w:style>
  <w:style w:type="character" w:customStyle="1" w:styleId="FontStyle18">
    <w:name w:val="Font Style18"/>
    <w:rsid w:val="00244744"/>
    <w:rPr>
      <w:rFonts w:ascii="Book Antiqua" w:hAnsi="Book Antiqua" w:cs="Book Antiqua" w:hint="default"/>
      <w:b/>
      <w:bCs/>
      <w:sz w:val="20"/>
      <w:szCs w:val="20"/>
    </w:rPr>
  </w:style>
  <w:style w:type="character" w:customStyle="1" w:styleId="FontStyle21">
    <w:name w:val="Font Style21"/>
    <w:rsid w:val="00244744"/>
    <w:rPr>
      <w:rFonts w:ascii="Book Antiqua" w:hAnsi="Book Antiqua" w:cs="Book Antiqua" w:hint="default"/>
      <w:sz w:val="22"/>
      <w:szCs w:val="22"/>
    </w:rPr>
  </w:style>
  <w:style w:type="paragraph" w:customStyle="1" w:styleId="Style3">
    <w:name w:val="Style3"/>
    <w:basedOn w:val="a"/>
    <w:rsid w:val="00D44B8D"/>
    <w:pPr>
      <w:widowControl w:val="0"/>
      <w:autoSpaceDE w:val="0"/>
      <w:autoSpaceDN w:val="0"/>
      <w:adjustRightInd w:val="0"/>
    </w:pPr>
    <w:rPr>
      <w:rFonts w:ascii="Times New Roman" w:hAnsi="Times New Roman"/>
      <w:szCs w:val="24"/>
      <w:lang w:val="bg-BG" w:eastAsia="bg-BG"/>
    </w:rPr>
  </w:style>
  <w:style w:type="character" w:customStyle="1" w:styleId="FontStyle19">
    <w:name w:val="Font Style19"/>
    <w:rsid w:val="00D44B8D"/>
    <w:rPr>
      <w:rFonts w:ascii="Times New Roman" w:hAnsi="Times New Roman" w:cs="Times New Roman"/>
      <w:b/>
      <w:bCs/>
      <w:i/>
      <w:iCs/>
      <w:sz w:val="22"/>
      <w:szCs w:val="22"/>
    </w:rPr>
  </w:style>
  <w:style w:type="paragraph" w:styleId="31">
    <w:name w:val="Body Text 3"/>
    <w:basedOn w:val="a"/>
    <w:link w:val="32"/>
    <w:rsid w:val="00391DB8"/>
    <w:pPr>
      <w:spacing w:after="120"/>
    </w:pPr>
    <w:rPr>
      <w:rFonts w:ascii="Times New Roman" w:hAnsi="Times New Roman"/>
      <w:sz w:val="16"/>
      <w:szCs w:val="16"/>
      <w:lang w:val="bg-BG"/>
    </w:rPr>
  </w:style>
  <w:style w:type="character" w:customStyle="1" w:styleId="32">
    <w:name w:val="Основен текст 3 Знак"/>
    <w:basedOn w:val="a0"/>
    <w:link w:val="31"/>
    <w:rsid w:val="00391DB8"/>
    <w:rPr>
      <w:rFonts w:ascii="Times New Roman" w:eastAsia="Times New Roman" w:hAnsi="Times New Roman"/>
      <w:sz w:val="16"/>
      <w:szCs w:val="16"/>
      <w:lang w:eastAsia="en-US"/>
    </w:rPr>
  </w:style>
  <w:style w:type="paragraph" w:styleId="23">
    <w:name w:val="Body Text 2"/>
    <w:basedOn w:val="a"/>
    <w:link w:val="24"/>
    <w:semiHidden/>
    <w:rsid w:val="00391DB8"/>
    <w:pPr>
      <w:spacing w:after="120" w:line="480" w:lineRule="auto"/>
    </w:pPr>
    <w:rPr>
      <w:rFonts w:ascii="Times New Roman" w:hAnsi="Times New Roman"/>
      <w:szCs w:val="24"/>
      <w:lang w:val="bg-BG" w:eastAsia="bg-BG"/>
    </w:rPr>
  </w:style>
  <w:style w:type="character" w:customStyle="1" w:styleId="24">
    <w:name w:val="Основен текст 2 Знак"/>
    <w:basedOn w:val="a0"/>
    <w:link w:val="23"/>
    <w:semiHidden/>
    <w:rsid w:val="00391DB8"/>
    <w:rPr>
      <w:rFonts w:ascii="Times New Roman" w:eastAsia="Times New Roman" w:hAnsi="Times New Roman"/>
      <w:sz w:val="24"/>
      <w:szCs w:val="24"/>
    </w:rPr>
  </w:style>
  <w:style w:type="paragraph" w:styleId="af9">
    <w:name w:val="footnote text"/>
    <w:basedOn w:val="a"/>
    <w:link w:val="afa"/>
    <w:uiPriority w:val="99"/>
    <w:semiHidden/>
    <w:unhideWhenUsed/>
    <w:rsid w:val="00ED6906"/>
    <w:pPr>
      <w:jc w:val="both"/>
    </w:pPr>
    <w:rPr>
      <w:rFonts w:ascii="Times New Roman" w:eastAsia="Calibri" w:hAnsi="Times New Roman"/>
      <w:sz w:val="20"/>
      <w:lang w:val="bg-BG"/>
    </w:rPr>
  </w:style>
  <w:style w:type="character" w:customStyle="1" w:styleId="afa">
    <w:name w:val="Текст под линия Знак"/>
    <w:basedOn w:val="a0"/>
    <w:link w:val="af9"/>
    <w:uiPriority w:val="99"/>
    <w:semiHidden/>
    <w:rsid w:val="00ED6906"/>
    <w:rPr>
      <w:rFonts w:ascii="Times New Roman" w:hAnsi="Times New Roman"/>
      <w:lang w:eastAsia="en-US"/>
    </w:rPr>
  </w:style>
  <w:style w:type="character" w:styleId="afb">
    <w:name w:val="footnote reference"/>
    <w:uiPriority w:val="99"/>
    <w:semiHidden/>
    <w:unhideWhenUsed/>
    <w:rsid w:val="00ED6906"/>
    <w:rPr>
      <w:vertAlign w:val="superscript"/>
    </w:rPr>
  </w:style>
  <w:style w:type="character" w:customStyle="1" w:styleId="newdocreference">
    <w:name w:val="newdocreference"/>
    <w:basedOn w:val="a0"/>
    <w:rsid w:val="0093080D"/>
  </w:style>
  <w:style w:type="paragraph" w:customStyle="1" w:styleId="02">
    <w:name w:val="02 ДИ"/>
    <w:basedOn w:val="a"/>
    <w:link w:val="02CharChar"/>
    <w:rsid w:val="000F5A63"/>
    <w:pPr>
      <w:spacing w:before="240" w:after="120"/>
    </w:pPr>
    <w:rPr>
      <w:rFonts w:ascii="Times New Roman" w:hAnsi="Times New Roman"/>
      <w:b/>
      <w:szCs w:val="24"/>
    </w:rPr>
  </w:style>
  <w:style w:type="character" w:customStyle="1" w:styleId="02CharChar">
    <w:name w:val="02 ДИ Char Char"/>
    <w:link w:val="02"/>
    <w:rsid w:val="000F5A63"/>
    <w:rPr>
      <w:rFonts w:ascii="Times New Roman" w:eastAsia="Times New Roman" w:hAnsi="Times New Roman"/>
      <w:b/>
      <w:sz w:val="24"/>
      <w:szCs w:val="24"/>
    </w:rPr>
  </w:style>
  <w:style w:type="paragraph" w:customStyle="1" w:styleId="Char">
    <w:name w:val="Char"/>
    <w:basedOn w:val="a"/>
    <w:rsid w:val="000F5A63"/>
    <w:pPr>
      <w:tabs>
        <w:tab w:val="left" w:pos="709"/>
      </w:tabs>
    </w:pPr>
    <w:rPr>
      <w:rFonts w:ascii="Tahoma" w:hAnsi="Tahoma"/>
      <w:szCs w:val="24"/>
      <w:lang w:val="pl-PL" w:eastAsia="pl-PL"/>
    </w:rPr>
  </w:style>
  <w:style w:type="paragraph" w:customStyle="1" w:styleId="TableContents">
    <w:name w:val="Table Contents"/>
    <w:basedOn w:val="a"/>
    <w:qFormat/>
    <w:rsid w:val="004B1CBD"/>
    <w:pPr>
      <w:suppressLineNumbers/>
    </w:pPr>
    <w:rPr>
      <w:rFonts w:ascii="Liberation Serif" w:eastAsia="SimSun" w:hAnsi="Liberation Serif" w:cs="Mangal"/>
      <w:szCs w:val="24"/>
      <w:lang w:val="bg-B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71163">
      <w:bodyDiv w:val="1"/>
      <w:marLeft w:val="0"/>
      <w:marRight w:val="0"/>
      <w:marTop w:val="0"/>
      <w:marBottom w:val="0"/>
      <w:divBdr>
        <w:top w:val="none" w:sz="0" w:space="0" w:color="auto"/>
        <w:left w:val="none" w:sz="0" w:space="0" w:color="auto"/>
        <w:bottom w:val="none" w:sz="0" w:space="0" w:color="auto"/>
        <w:right w:val="none" w:sz="0" w:space="0" w:color="auto"/>
      </w:divBdr>
    </w:div>
    <w:div w:id="433743573">
      <w:bodyDiv w:val="1"/>
      <w:marLeft w:val="0"/>
      <w:marRight w:val="0"/>
      <w:marTop w:val="0"/>
      <w:marBottom w:val="0"/>
      <w:divBdr>
        <w:top w:val="none" w:sz="0" w:space="0" w:color="auto"/>
        <w:left w:val="none" w:sz="0" w:space="0" w:color="auto"/>
        <w:bottom w:val="none" w:sz="0" w:space="0" w:color="auto"/>
        <w:right w:val="none" w:sz="0" w:space="0" w:color="auto"/>
      </w:divBdr>
    </w:div>
    <w:div w:id="439644500">
      <w:bodyDiv w:val="1"/>
      <w:marLeft w:val="0"/>
      <w:marRight w:val="0"/>
      <w:marTop w:val="0"/>
      <w:marBottom w:val="0"/>
      <w:divBdr>
        <w:top w:val="none" w:sz="0" w:space="0" w:color="auto"/>
        <w:left w:val="none" w:sz="0" w:space="0" w:color="auto"/>
        <w:bottom w:val="none" w:sz="0" w:space="0" w:color="auto"/>
        <w:right w:val="none" w:sz="0" w:space="0" w:color="auto"/>
      </w:divBdr>
    </w:div>
    <w:div w:id="471950150">
      <w:bodyDiv w:val="1"/>
      <w:marLeft w:val="0"/>
      <w:marRight w:val="0"/>
      <w:marTop w:val="0"/>
      <w:marBottom w:val="0"/>
      <w:divBdr>
        <w:top w:val="none" w:sz="0" w:space="0" w:color="auto"/>
        <w:left w:val="none" w:sz="0" w:space="0" w:color="auto"/>
        <w:bottom w:val="none" w:sz="0" w:space="0" w:color="auto"/>
        <w:right w:val="none" w:sz="0" w:space="0" w:color="auto"/>
      </w:divBdr>
    </w:div>
    <w:div w:id="497616377">
      <w:bodyDiv w:val="1"/>
      <w:marLeft w:val="0"/>
      <w:marRight w:val="0"/>
      <w:marTop w:val="0"/>
      <w:marBottom w:val="0"/>
      <w:divBdr>
        <w:top w:val="none" w:sz="0" w:space="0" w:color="auto"/>
        <w:left w:val="none" w:sz="0" w:space="0" w:color="auto"/>
        <w:bottom w:val="none" w:sz="0" w:space="0" w:color="auto"/>
        <w:right w:val="none" w:sz="0" w:space="0" w:color="auto"/>
      </w:divBdr>
    </w:div>
    <w:div w:id="500974542">
      <w:bodyDiv w:val="1"/>
      <w:marLeft w:val="0"/>
      <w:marRight w:val="0"/>
      <w:marTop w:val="0"/>
      <w:marBottom w:val="0"/>
      <w:divBdr>
        <w:top w:val="none" w:sz="0" w:space="0" w:color="auto"/>
        <w:left w:val="none" w:sz="0" w:space="0" w:color="auto"/>
        <w:bottom w:val="none" w:sz="0" w:space="0" w:color="auto"/>
        <w:right w:val="none" w:sz="0" w:space="0" w:color="auto"/>
      </w:divBdr>
    </w:div>
    <w:div w:id="574165378">
      <w:bodyDiv w:val="1"/>
      <w:marLeft w:val="0"/>
      <w:marRight w:val="0"/>
      <w:marTop w:val="0"/>
      <w:marBottom w:val="0"/>
      <w:divBdr>
        <w:top w:val="none" w:sz="0" w:space="0" w:color="auto"/>
        <w:left w:val="none" w:sz="0" w:space="0" w:color="auto"/>
        <w:bottom w:val="none" w:sz="0" w:space="0" w:color="auto"/>
        <w:right w:val="none" w:sz="0" w:space="0" w:color="auto"/>
      </w:divBdr>
      <w:divsChild>
        <w:div w:id="1198540215">
          <w:marLeft w:val="0"/>
          <w:marRight w:val="0"/>
          <w:marTop w:val="0"/>
          <w:marBottom w:val="0"/>
          <w:divBdr>
            <w:top w:val="none" w:sz="0" w:space="0" w:color="auto"/>
            <w:left w:val="none" w:sz="0" w:space="0" w:color="auto"/>
            <w:bottom w:val="none" w:sz="0" w:space="0" w:color="auto"/>
            <w:right w:val="none" w:sz="0" w:space="0" w:color="auto"/>
          </w:divBdr>
          <w:divsChild>
            <w:div w:id="620962363">
              <w:marLeft w:val="0"/>
              <w:marRight w:val="0"/>
              <w:marTop w:val="0"/>
              <w:marBottom w:val="0"/>
              <w:divBdr>
                <w:top w:val="none" w:sz="0" w:space="0" w:color="auto"/>
                <w:left w:val="none" w:sz="0" w:space="0" w:color="auto"/>
                <w:bottom w:val="none" w:sz="0" w:space="0" w:color="auto"/>
                <w:right w:val="none" w:sz="0" w:space="0" w:color="auto"/>
              </w:divBdr>
              <w:divsChild>
                <w:div w:id="1502817604">
                  <w:marLeft w:val="0"/>
                  <w:marRight w:val="0"/>
                  <w:marTop w:val="0"/>
                  <w:marBottom w:val="0"/>
                  <w:divBdr>
                    <w:top w:val="none" w:sz="0" w:space="0" w:color="auto"/>
                    <w:left w:val="none" w:sz="0" w:space="0" w:color="auto"/>
                    <w:bottom w:val="none" w:sz="0" w:space="0" w:color="auto"/>
                    <w:right w:val="none" w:sz="0" w:space="0" w:color="auto"/>
                  </w:divBdr>
                  <w:divsChild>
                    <w:div w:id="480536265">
                      <w:marLeft w:val="0"/>
                      <w:marRight w:val="0"/>
                      <w:marTop w:val="0"/>
                      <w:marBottom w:val="0"/>
                      <w:divBdr>
                        <w:top w:val="none" w:sz="0" w:space="0" w:color="auto"/>
                        <w:left w:val="none" w:sz="0" w:space="0" w:color="auto"/>
                        <w:bottom w:val="none" w:sz="0" w:space="0" w:color="auto"/>
                        <w:right w:val="none" w:sz="0" w:space="0" w:color="auto"/>
                      </w:divBdr>
                      <w:divsChild>
                        <w:div w:id="175971601">
                          <w:marLeft w:val="0"/>
                          <w:marRight w:val="0"/>
                          <w:marTop w:val="0"/>
                          <w:marBottom w:val="0"/>
                          <w:divBdr>
                            <w:top w:val="none" w:sz="0" w:space="0" w:color="auto"/>
                            <w:left w:val="none" w:sz="0" w:space="0" w:color="auto"/>
                            <w:bottom w:val="none" w:sz="0" w:space="0" w:color="auto"/>
                            <w:right w:val="none" w:sz="0" w:space="0" w:color="auto"/>
                          </w:divBdr>
                          <w:divsChild>
                            <w:div w:id="201857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880246">
          <w:marLeft w:val="0"/>
          <w:marRight w:val="0"/>
          <w:marTop w:val="0"/>
          <w:marBottom w:val="0"/>
          <w:divBdr>
            <w:top w:val="none" w:sz="0" w:space="0" w:color="auto"/>
            <w:left w:val="none" w:sz="0" w:space="0" w:color="auto"/>
            <w:bottom w:val="none" w:sz="0" w:space="0" w:color="auto"/>
            <w:right w:val="none" w:sz="0" w:space="0" w:color="auto"/>
          </w:divBdr>
          <w:divsChild>
            <w:div w:id="2136562621">
              <w:marLeft w:val="0"/>
              <w:marRight w:val="0"/>
              <w:marTop w:val="0"/>
              <w:marBottom w:val="0"/>
              <w:divBdr>
                <w:top w:val="none" w:sz="0" w:space="0" w:color="auto"/>
                <w:left w:val="none" w:sz="0" w:space="0" w:color="auto"/>
                <w:bottom w:val="none" w:sz="0" w:space="0" w:color="auto"/>
                <w:right w:val="none" w:sz="0" w:space="0" w:color="auto"/>
              </w:divBdr>
              <w:divsChild>
                <w:div w:id="1372219292">
                  <w:marLeft w:val="0"/>
                  <w:marRight w:val="0"/>
                  <w:marTop w:val="0"/>
                  <w:marBottom w:val="0"/>
                  <w:divBdr>
                    <w:top w:val="none" w:sz="0" w:space="0" w:color="auto"/>
                    <w:left w:val="none" w:sz="0" w:space="0" w:color="auto"/>
                    <w:bottom w:val="none" w:sz="0" w:space="0" w:color="auto"/>
                    <w:right w:val="none" w:sz="0" w:space="0" w:color="auto"/>
                  </w:divBdr>
                  <w:divsChild>
                    <w:div w:id="1122310148">
                      <w:marLeft w:val="0"/>
                      <w:marRight w:val="0"/>
                      <w:marTop w:val="0"/>
                      <w:marBottom w:val="0"/>
                      <w:divBdr>
                        <w:top w:val="none" w:sz="0" w:space="0" w:color="auto"/>
                        <w:left w:val="none" w:sz="0" w:space="0" w:color="auto"/>
                        <w:bottom w:val="none" w:sz="0" w:space="0" w:color="auto"/>
                        <w:right w:val="none" w:sz="0" w:space="0" w:color="auto"/>
                      </w:divBdr>
                      <w:divsChild>
                        <w:div w:id="1324578726">
                          <w:marLeft w:val="0"/>
                          <w:marRight w:val="0"/>
                          <w:marTop w:val="0"/>
                          <w:marBottom w:val="0"/>
                          <w:divBdr>
                            <w:top w:val="none" w:sz="0" w:space="0" w:color="auto"/>
                            <w:left w:val="none" w:sz="0" w:space="0" w:color="auto"/>
                            <w:bottom w:val="none" w:sz="0" w:space="0" w:color="auto"/>
                            <w:right w:val="none" w:sz="0" w:space="0" w:color="auto"/>
                          </w:divBdr>
                          <w:divsChild>
                            <w:div w:id="45344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789224">
      <w:bodyDiv w:val="1"/>
      <w:marLeft w:val="0"/>
      <w:marRight w:val="0"/>
      <w:marTop w:val="0"/>
      <w:marBottom w:val="0"/>
      <w:divBdr>
        <w:top w:val="none" w:sz="0" w:space="0" w:color="auto"/>
        <w:left w:val="none" w:sz="0" w:space="0" w:color="auto"/>
        <w:bottom w:val="none" w:sz="0" w:space="0" w:color="auto"/>
        <w:right w:val="none" w:sz="0" w:space="0" w:color="auto"/>
      </w:divBdr>
    </w:div>
    <w:div w:id="718045014">
      <w:bodyDiv w:val="1"/>
      <w:marLeft w:val="0"/>
      <w:marRight w:val="0"/>
      <w:marTop w:val="0"/>
      <w:marBottom w:val="0"/>
      <w:divBdr>
        <w:top w:val="none" w:sz="0" w:space="0" w:color="auto"/>
        <w:left w:val="none" w:sz="0" w:space="0" w:color="auto"/>
        <w:bottom w:val="none" w:sz="0" w:space="0" w:color="auto"/>
        <w:right w:val="none" w:sz="0" w:space="0" w:color="auto"/>
      </w:divBdr>
    </w:div>
    <w:div w:id="1087842603">
      <w:bodyDiv w:val="1"/>
      <w:marLeft w:val="0"/>
      <w:marRight w:val="0"/>
      <w:marTop w:val="0"/>
      <w:marBottom w:val="0"/>
      <w:divBdr>
        <w:top w:val="none" w:sz="0" w:space="0" w:color="auto"/>
        <w:left w:val="none" w:sz="0" w:space="0" w:color="auto"/>
        <w:bottom w:val="none" w:sz="0" w:space="0" w:color="auto"/>
        <w:right w:val="none" w:sz="0" w:space="0" w:color="auto"/>
      </w:divBdr>
    </w:div>
    <w:div w:id="1185901474">
      <w:bodyDiv w:val="1"/>
      <w:marLeft w:val="0"/>
      <w:marRight w:val="0"/>
      <w:marTop w:val="0"/>
      <w:marBottom w:val="0"/>
      <w:divBdr>
        <w:top w:val="none" w:sz="0" w:space="0" w:color="auto"/>
        <w:left w:val="none" w:sz="0" w:space="0" w:color="auto"/>
        <w:bottom w:val="none" w:sz="0" w:space="0" w:color="auto"/>
        <w:right w:val="none" w:sz="0" w:space="0" w:color="auto"/>
      </w:divBdr>
    </w:div>
    <w:div w:id="1353847113">
      <w:bodyDiv w:val="1"/>
      <w:marLeft w:val="0"/>
      <w:marRight w:val="0"/>
      <w:marTop w:val="0"/>
      <w:marBottom w:val="0"/>
      <w:divBdr>
        <w:top w:val="none" w:sz="0" w:space="0" w:color="auto"/>
        <w:left w:val="none" w:sz="0" w:space="0" w:color="auto"/>
        <w:bottom w:val="none" w:sz="0" w:space="0" w:color="auto"/>
        <w:right w:val="none" w:sz="0" w:space="0" w:color="auto"/>
      </w:divBdr>
    </w:div>
    <w:div w:id="1409112178">
      <w:bodyDiv w:val="1"/>
      <w:marLeft w:val="0"/>
      <w:marRight w:val="0"/>
      <w:marTop w:val="0"/>
      <w:marBottom w:val="0"/>
      <w:divBdr>
        <w:top w:val="none" w:sz="0" w:space="0" w:color="auto"/>
        <w:left w:val="none" w:sz="0" w:space="0" w:color="auto"/>
        <w:bottom w:val="none" w:sz="0" w:space="0" w:color="auto"/>
        <w:right w:val="none" w:sz="0" w:space="0" w:color="auto"/>
      </w:divBdr>
    </w:div>
    <w:div w:id="1492061330">
      <w:bodyDiv w:val="1"/>
      <w:marLeft w:val="0"/>
      <w:marRight w:val="0"/>
      <w:marTop w:val="0"/>
      <w:marBottom w:val="0"/>
      <w:divBdr>
        <w:top w:val="none" w:sz="0" w:space="0" w:color="auto"/>
        <w:left w:val="none" w:sz="0" w:space="0" w:color="auto"/>
        <w:bottom w:val="none" w:sz="0" w:space="0" w:color="auto"/>
        <w:right w:val="none" w:sz="0" w:space="0" w:color="auto"/>
      </w:divBdr>
    </w:div>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 w:id="1653288076">
      <w:bodyDiv w:val="1"/>
      <w:marLeft w:val="0"/>
      <w:marRight w:val="0"/>
      <w:marTop w:val="0"/>
      <w:marBottom w:val="0"/>
      <w:divBdr>
        <w:top w:val="none" w:sz="0" w:space="0" w:color="auto"/>
        <w:left w:val="none" w:sz="0" w:space="0" w:color="auto"/>
        <w:bottom w:val="none" w:sz="0" w:space="0" w:color="auto"/>
        <w:right w:val="none" w:sz="0" w:space="0" w:color="auto"/>
      </w:divBdr>
    </w:div>
    <w:div w:id="1699693761">
      <w:bodyDiv w:val="1"/>
      <w:marLeft w:val="0"/>
      <w:marRight w:val="0"/>
      <w:marTop w:val="0"/>
      <w:marBottom w:val="0"/>
      <w:divBdr>
        <w:top w:val="none" w:sz="0" w:space="0" w:color="auto"/>
        <w:left w:val="none" w:sz="0" w:space="0" w:color="auto"/>
        <w:bottom w:val="none" w:sz="0" w:space="0" w:color="auto"/>
        <w:right w:val="none" w:sz="0" w:space="0" w:color="auto"/>
      </w:divBdr>
    </w:div>
    <w:div w:id="1715425834">
      <w:bodyDiv w:val="1"/>
      <w:marLeft w:val="0"/>
      <w:marRight w:val="0"/>
      <w:marTop w:val="0"/>
      <w:marBottom w:val="0"/>
      <w:divBdr>
        <w:top w:val="none" w:sz="0" w:space="0" w:color="auto"/>
        <w:left w:val="none" w:sz="0" w:space="0" w:color="auto"/>
        <w:bottom w:val="none" w:sz="0" w:space="0" w:color="auto"/>
        <w:right w:val="none" w:sz="0" w:space="0" w:color="auto"/>
      </w:divBdr>
    </w:div>
    <w:div w:id="1825319479">
      <w:bodyDiv w:val="1"/>
      <w:marLeft w:val="0"/>
      <w:marRight w:val="0"/>
      <w:marTop w:val="0"/>
      <w:marBottom w:val="0"/>
      <w:divBdr>
        <w:top w:val="none" w:sz="0" w:space="0" w:color="auto"/>
        <w:left w:val="none" w:sz="0" w:space="0" w:color="auto"/>
        <w:bottom w:val="none" w:sz="0" w:space="0" w:color="auto"/>
        <w:right w:val="none" w:sz="0" w:space="0" w:color="auto"/>
      </w:divBdr>
    </w:div>
    <w:div w:id="2053572393">
      <w:bodyDiv w:val="1"/>
      <w:marLeft w:val="0"/>
      <w:marRight w:val="0"/>
      <w:marTop w:val="0"/>
      <w:marBottom w:val="0"/>
      <w:divBdr>
        <w:top w:val="none" w:sz="0" w:space="0" w:color="auto"/>
        <w:left w:val="none" w:sz="0" w:space="0" w:color="auto"/>
        <w:bottom w:val="none" w:sz="0" w:space="0" w:color="auto"/>
        <w:right w:val="none" w:sz="0" w:space="0" w:color="auto"/>
      </w:divBdr>
    </w:div>
    <w:div w:id="209015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8B945-FAA1-40AF-83B2-0395864C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12</Pages>
  <Words>5549</Words>
  <Characters>31631</Characters>
  <Application>Microsoft Office Word</Application>
  <DocSecurity>0</DocSecurity>
  <Lines>263</Lines>
  <Paragraphs>74</Paragraphs>
  <ScaleCrop>false</ScaleCrop>
  <HeadingPairs>
    <vt:vector size="2" baseType="variant">
      <vt:variant>
        <vt:lpstr>Заглавие</vt:lpstr>
      </vt:variant>
      <vt:variant>
        <vt:i4>1</vt:i4>
      </vt:variant>
    </vt:vector>
  </HeadingPairs>
  <TitlesOfParts>
    <vt:vector size="1" baseType="lpstr">
      <vt:lpstr>МИНИСТЕРСТВО НА ЗЕМЕДЕЛИЕТО И ХРАНИТЕ</vt:lpstr>
    </vt:vector>
  </TitlesOfParts>
  <Company/>
  <LinksUpToDate>false</LinksUpToDate>
  <CharactersWithSpaces>37106</CharactersWithSpaces>
  <SharedDoc>false</SharedDoc>
  <HLinks>
    <vt:vector size="6" baseType="variant">
      <vt:variant>
        <vt:i4>720948</vt:i4>
      </vt:variant>
      <vt:variant>
        <vt:i4>0</vt:i4>
      </vt:variant>
      <vt:variant>
        <vt:i4>0</vt:i4>
      </vt:variant>
      <vt:variant>
        <vt:i4>5</vt:i4>
      </vt:variant>
      <vt:variant>
        <vt:lpwstr>javascript: Navigate('%D1%87%D0%BB10_%D0%B0%D0%BB2');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НА ЗЕМЕДЕЛИЕТО И ХРАНИТЕ</dc:title>
  <dc:creator>Нели Нанкова - Николова</dc:creator>
  <cp:lastModifiedBy>Потребител на Windows</cp:lastModifiedBy>
  <cp:revision>13</cp:revision>
  <cp:lastPrinted>2020-02-17T13:14:00Z</cp:lastPrinted>
  <dcterms:created xsi:type="dcterms:W3CDTF">2020-02-06T08:44:00Z</dcterms:created>
  <dcterms:modified xsi:type="dcterms:W3CDTF">2020-02-17T13:16:00Z</dcterms:modified>
</cp:coreProperties>
</file>